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7857DE" w:rsidRDefault="006D2587" w:rsidP="00B06E2B">
      <w:pPr>
        <w:jc w:val="center"/>
        <w:rPr>
          <w:b/>
          <w:lang w:val="en-GB"/>
        </w:rPr>
      </w:pPr>
      <w:r w:rsidRPr="007857DE">
        <w:rPr>
          <w:b/>
          <w:lang w:val="en-GB"/>
        </w:rPr>
        <w:t>Doc 3</w:t>
      </w:r>
      <w:r w:rsidR="00604FAF" w:rsidRPr="007857DE">
        <w:rPr>
          <w:b/>
          <w:lang w:val="en-GB"/>
        </w:rPr>
        <w:t xml:space="preserve">: </w:t>
      </w:r>
      <w:r w:rsidR="0006769B" w:rsidRPr="007857DE">
        <w:rPr>
          <w:b/>
          <w:lang w:val="en-GB"/>
        </w:rPr>
        <w:tab/>
      </w:r>
      <w:r w:rsidR="00041CFA" w:rsidRPr="007857DE">
        <w:rPr>
          <w:b/>
          <w:lang w:val="en-GB"/>
        </w:rPr>
        <w:t>Instructions to Tenderers</w:t>
      </w:r>
    </w:p>
    <w:p w14:paraId="627B296A" w14:textId="77777777" w:rsidR="00041CFA" w:rsidRPr="007857DE" w:rsidRDefault="00041CFA" w:rsidP="00041CFA">
      <w:pPr>
        <w:tabs>
          <w:tab w:val="num" w:pos="540"/>
        </w:tabs>
        <w:jc w:val="both"/>
        <w:rPr>
          <w:b/>
          <w:i/>
          <w:lang w:val="en-GB"/>
        </w:rPr>
      </w:pPr>
    </w:p>
    <w:p w14:paraId="29F0A4F2" w14:textId="77777777" w:rsidR="00F344BE" w:rsidRPr="007857DE" w:rsidRDefault="00F344BE" w:rsidP="00F344BE">
      <w:pPr>
        <w:rPr>
          <w:b/>
          <w:i/>
          <w:lang w:val="en-GB"/>
        </w:rPr>
      </w:pPr>
    </w:p>
    <w:p w14:paraId="0FF49ECD" w14:textId="6A2B9799" w:rsidR="00604FAF" w:rsidRDefault="0015577D" w:rsidP="002E057C">
      <w:pPr>
        <w:numPr>
          <w:ilvl w:val="0"/>
          <w:numId w:val="2"/>
        </w:numPr>
        <w:tabs>
          <w:tab w:val="clear" w:pos="720"/>
          <w:tab w:val="num" w:pos="360"/>
        </w:tabs>
        <w:ind w:hanging="720"/>
        <w:jc w:val="both"/>
        <w:rPr>
          <w:i/>
          <w:u w:val="single"/>
          <w:lang w:val="en-GB"/>
        </w:rPr>
      </w:pPr>
      <w:r>
        <w:rPr>
          <w:i/>
          <w:u w:val="single"/>
          <w:lang w:val="en-GB"/>
        </w:rPr>
        <w:t>Supplies</w:t>
      </w:r>
      <w:r w:rsidR="00604FAF" w:rsidRPr="007857DE">
        <w:rPr>
          <w:i/>
          <w:u w:val="single"/>
          <w:lang w:val="en-GB"/>
        </w:rPr>
        <w:t xml:space="preserve"> to be provided</w:t>
      </w:r>
    </w:p>
    <w:p w14:paraId="367CCB81" w14:textId="77777777" w:rsidR="000D5C7B" w:rsidRDefault="000D5C7B" w:rsidP="000D5C7B">
      <w:pPr>
        <w:jc w:val="both"/>
        <w:rPr>
          <w:i/>
          <w:u w:val="single"/>
          <w:lang w:val="en-GB"/>
        </w:rPr>
      </w:pPr>
    </w:p>
    <w:tbl>
      <w:tblPr>
        <w:tblW w:w="5406"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1979"/>
        <w:gridCol w:w="5219"/>
        <w:gridCol w:w="1260"/>
      </w:tblGrid>
      <w:tr w:rsidR="0000154C" w:rsidRPr="000D5C7B" w14:paraId="58F68A9A" w14:textId="77777777" w:rsidTr="0000154C">
        <w:trPr>
          <w:trHeight w:val="530"/>
        </w:trPr>
        <w:tc>
          <w:tcPr>
            <w:tcW w:w="5000" w:type="pct"/>
            <w:gridSpan w:val="4"/>
            <w:shd w:val="clear" w:color="auto" w:fill="A6A6A6" w:themeFill="background1" w:themeFillShade="A6"/>
            <w:vAlign w:val="center"/>
          </w:tcPr>
          <w:p w14:paraId="13E5262F" w14:textId="1AA6FB56" w:rsidR="0000154C" w:rsidRPr="000D5C7B" w:rsidRDefault="0000154C" w:rsidP="00E96F17">
            <w:pPr>
              <w:ind w:right="288"/>
              <w:jc w:val="center"/>
              <w:rPr>
                <w:sz w:val="24"/>
                <w:szCs w:val="24"/>
              </w:rPr>
            </w:pPr>
            <w:r w:rsidRPr="0000154C">
              <w:rPr>
                <w:sz w:val="32"/>
                <w:szCs w:val="24"/>
              </w:rPr>
              <w:t>School Bag Specification</w:t>
            </w:r>
          </w:p>
        </w:tc>
      </w:tr>
      <w:tr w:rsidR="0000154C" w:rsidRPr="000D5C7B" w14:paraId="1369A8BC" w14:textId="77777777" w:rsidTr="0000154C">
        <w:trPr>
          <w:trHeight w:val="350"/>
        </w:trPr>
        <w:tc>
          <w:tcPr>
            <w:tcW w:w="470" w:type="pct"/>
            <w:shd w:val="clear" w:color="auto" w:fill="A6A6A6" w:themeFill="background1" w:themeFillShade="A6"/>
            <w:vAlign w:val="center"/>
          </w:tcPr>
          <w:p w14:paraId="7FBB0A50" w14:textId="71620AFE" w:rsidR="0000154C" w:rsidRPr="000D5C7B" w:rsidRDefault="0000154C" w:rsidP="0000154C">
            <w:pPr>
              <w:ind w:right="75"/>
              <w:rPr>
                <w:sz w:val="24"/>
                <w:szCs w:val="24"/>
              </w:rPr>
            </w:pPr>
            <w:r>
              <w:rPr>
                <w:b/>
                <w:bCs/>
              </w:rPr>
              <w:t>S N</w:t>
            </w:r>
            <w:r w:rsidRPr="00EB59E4">
              <w:rPr>
                <w:b/>
                <w:bCs/>
              </w:rPr>
              <w:t>o.</w:t>
            </w:r>
          </w:p>
        </w:tc>
        <w:tc>
          <w:tcPr>
            <w:tcW w:w="1060" w:type="pct"/>
            <w:shd w:val="clear" w:color="auto" w:fill="A6A6A6" w:themeFill="background1" w:themeFillShade="A6"/>
            <w:vAlign w:val="center"/>
          </w:tcPr>
          <w:p w14:paraId="45879E5E" w14:textId="594CA12B" w:rsidR="0000154C" w:rsidRDefault="0000154C" w:rsidP="0000154C">
            <w:pPr>
              <w:ind w:right="-126"/>
              <w:rPr>
                <w:sz w:val="24"/>
                <w:szCs w:val="24"/>
              </w:rPr>
            </w:pPr>
            <w:r w:rsidRPr="00EB59E4">
              <w:rPr>
                <w:b/>
                <w:bCs/>
              </w:rPr>
              <w:t>Particulars</w:t>
            </w:r>
          </w:p>
        </w:tc>
        <w:tc>
          <w:tcPr>
            <w:tcW w:w="2795" w:type="pct"/>
            <w:shd w:val="clear" w:color="auto" w:fill="A6A6A6" w:themeFill="background1" w:themeFillShade="A6"/>
            <w:noWrap/>
            <w:vAlign w:val="center"/>
          </w:tcPr>
          <w:p w14:paraId="7ED34700" w14:textId="6BCFC1DD" w:rsidR="0000154C" w:rsidRDefault="0000154C" w:rsidP="0000154C">
            <w:pPr>
              <w:ind w:right="-18"/>
              <w:rPr>
                <w:rFonts w:ascii="Arial" w:hAnsi="Arial" w:cs="Arial"/>
                <w:color w:val="2D2926"/>
                <w:shd w:val="clear" w:color="auto" w:fill="FFFFFF"/>
              </w:rPr>
            </w:pPr>
            <w:r w:rsidRPr="00EB59E4">
              <w:rPr>
                <w:b/>
                <w:bCs/>
              </w:rPr>
              <w:t>Specifications</w:t>
            </w:r>
          </w:p>
        </w:tc>
        <w:tc>
          <w:tcPr>
            <w:tcW w:w="675" w:type="pct"/>
            <w:shd w:val="clear" w:color="auto" w:fill="A6A6A6" w:themeFill="background1" w:themeFillShade="A6"/>
            <w:vAlign w:val="center"/>
          </w:tcPr>
          <w:p w14:paraId="0A57B673" w14:textId="58CDA94B" w:rsidR="0000154C" w:rsidRDefault="0000154C" w:rsidP="0000154C">
            <w:pPr>
              <w:ind w:right="288"/>
              <w:jc w:val="center"/>
              <w:rPr>
                <w:b/>
                <w:sz w:val="24"/>
                <w:szCs w:val="24"/>
              </w:rPr>
            </w:pPr>
            <w:r w:rsidRPr="00EB59E4">
              <w:rPr>
                <w:b/>
                <w:bCs/>
              </w:rPr>
              <w:t xml:space="preserve">Total </w:t>
            </w:r>
            <w:proofErr w:type="spellStart"/>
            <w:r w:rsidRPr="00EB59E4">
              <w:rPr>
                <w:b/>
                <w:bCs/>
              </w:rPr>
              <w:t>Qty</w:t>
            </w:r>
            <w:proofErr w:type="spellEnd"/>
          </w:p>
        </w:tc>
      </w:tr>
      <w:tr w:rsidR="0000154C" w:rsidRPr="000D5C7B" w14:paraId="4C77A62B" w14:textId="77777777" w:rsidTr="007D00B5">
        <w:trPr>
          <w:trHeight w:val="467"/>
        </w:trPr>
        <w:tc>
          <w:tcPr>
            <w:tcW w:w="470" w:type="pct"/>
            <w:vAlign w:val="center"/>
          </w:tcPr>
          <w:p w14:paraId="4308CE95" w14:textId="38773A86" w:rsidR="0000154C" w:rsidRPr="000D5C7B" w:rsidRDefault="0000154C" w:rsidP="007D00B5">
            <w:pPr>
              <w:ind w:right="75"/>
              <w:jc w:val="center"/>
              <w:rPr>
                <w:sz w:val="24"/>
                <w:szCs w:val="24"/>
              </w:rPr>
            </w:pPr>
            <w:r>
              <w:rPr>
                <w:sz w:val="24"/>
                <w:szCs w:val="24"/>
              </w:rPr>
              <w:t>1.a</w:t>
            </w:r>
          </w:p>
        </w:tc>
        <w:tc>
          <w:tcPr>
            <w:tcW w:w="1060" w:type="pct"/>
            <w:shd w:val="clear" w:color="auto" w:fill="auto"/>
            <w:vAlign w:val="center"/>
          </w:tcPr>
          <w:p w14:paraId="43EA11FB" w14:textId="29F5A9EA" w:rsidR="0000154C" w:rsidRDefault="0000154C" w:rsidP="0000154C">
            <w:pPr>
              <w:ind w:right="-126"/>
              <w:rPr>
                <w:sz w:val="24"/>
                <w:szCs w:val="24"/>
              </w:rPr>
            </w:pPr>
            <w:r>
              <w:rPr>
                <w:sz w:val="24"/>
                <w:szCs w:val="24"/>
              </w:rPr>
              <w:t>School Bag Size</w:t>
            </w:r>
          </w:p>
        </w:tc>
        <w:tc>
          <w:tcPr>
            <w:tcW w:w="2795" w:type="pct"/>
            <w:shd w:val="clear" w:color="auto" w:fill="auto"/>
            <w:noWrap/>
            <w:vAlign w:val="center"/>
          </w:tcPr>
          <w:p w14:paraId="5BE72833" w14:textId="77777777" w:rsidR="009148FE" w:rsidRDefault="0000154C" w:rsidP="0000154C">
            <w:pPr>
              <w:ind w:right="-18"/>
              <w:rPr>
                <w:rFonts w:ascii="Arial" w:hAnsi="Arial" w:cs="Arial"/>
                <w:color w:val="2D2926"/>
                <w:shd w:val="clear" w:color="auto" w:fill="FFFFFF"/>
              </w:rPr>
            </w:pPr>
            <w:r>
              <w:rPr>
                <w:rFonts w:ascii="Arial" w:hAnsi="Arial" w:cs="Arial"/>
                <w:color w:val="2D2926"/>
                <w:shd w:val="clear" w:color="auto" w:fill="FFFFFF"/>
              </w:rPr>
              <w:t xml:space="preserve">15 x12 inch with </w:t>
            </w:r>
            <w:r w:rsidR="009148FE">
              <w:rPr>
                <w:rFonts w:ascii="Arial" w:hAnsi="Arial" w:cs="Arial"/>
                <w:color w:val="2D2926"/>
                <w:shd w:val="clear" w:color="auto" w:fill="FFFFFF"/>
              </w:rPr>
              <w:t>5-inch</w:t>
            </w:r>
            <w:r>
              <w:rPr>
                <w:rFonts w:ascii="Arial" w:hAnsi="Arial" w:cs="Arial"/>
                <w:color w:val="2D2926"/>
                <w:shd w:val="clear" w:color="auto" w:fill="FFFFFF"/>
              </w:rPr>
              <w:t xml:space="preserve"> </w:t>
            </w:r>
            <w:r w:rsidRPr="00AC3930">
              <w:rPr>
                <w:rFonts w:ascii="Arial" w:hAnsi="Arial" w:cs="Arial"/>
                <w:color w:val="2D2926"/>
                <w:shd w:val="clear" w:color="auto" w:fill="FFFFFF"/>
              </w:rPr>
              <w:t>width</w:t>
            </w:r>
            <w:r w:rsidR="009148FE">
              <w:rPr>
                <w:rFonts w:ascii="Arial" w:hAnsi="Arial" w:cs="Arial"/>
                <w:color w:val="2D2926"/>
                <w:shd w:val="clear" w:color="auto" w:fill="FFFFFF"/>
              </w:rPr>
              <w:t xml:space="preserve">, </w:t>
            </w:r>
          </w:p>
          <w:p w14:paraId="1A5410BD" w14:textId="57F4FC47" w:rsidR="0000154C" w:rsidRDefault="009148FE" w:rsidP="0000154C">
            <w:pPr>
              <w:ind w:right="-18"/>
              <w:rPr>
                <w:rFonts w:ascii="Arial" w:hAnsi="Arial" w:cs="Arial"/>
                <w:color w:val="2D2926"/>
                <w:shd w:val="clear" w:color="auto" w:fill="FFFFFF"/>
              </w:rPr>
            </w:pPr>
            <w:r>
              <w:rPr>
                <w:rFonts w:ascii="Arial" w:hAnsi="Arial" w:cs="Arial"/>
                <w:color w:val="2D2926"/>
                <w:shd w:val="clear" w:color="auto" w:fill="FFFFFF"/>
              </w:rPr>
              <w:t xml:space="preserve">Made from heavy duty imported </w:t>
            </w:r>
            <w:r w:rsidRPr="009148FE">
              <w:rPr>
                <w:rFonts w:ascii="Arial" w:hAnsi="Arial" w:cs="Arial"/>
                <w:color w:val="2D2926"/>
                <w:shd w:val="clear" w:color="auto" w:fill="FFFFFF"/>
              </w:rPr>
              <w:t>parachute</w:t>
            </w:r>
            <w:r>
              <w:rPr>
                <w:rFonts w:ascii="Arial" w:hAnsi="Arial" w:cs="Arial"/>
                <w:color w:val="2D2926"/>
                <w:shd w:val="clear" w:color="auto" w:fill="FFFFFF"/>
              </w:rPr>
              <w:t>,</w:t>
            </w:r>
          </w:p>
          <w:p w14:paraId="05C09A96" w14:textId="73360DBD" w:rsidR="009148FE" w:rsidRDefault="009148FE" w:rsidP="0000154C">
            <w:pPr>
              <w:ind w:right="-18"/>
              <w:rPr>
                <w:rFonts w:ascii="Arial" w:hAnsi="Arial" w:cs="Arial"/>
                <w:color w:val="2D2926"/>
                <w:shd w:val="clear" w:color="auto" w:fill="FFFFFF"/>
              </w:rPr>
            </w:pPr>
            <w:r>
              <w:rPr>
                <w:rFonts w:ascii="Arial" w:hAnsi="Arial" w:cs="Arial"/>
                <w:color w:val="2D2926"/>
                <w:shd w:val="clear" w:color="auto" w:fill="FFFFFF"/>
              </w:rPr>
              <w:t>Having 2 pocket (1 for stationery items 1 pocket for books and note books)</w:t>
            </w:r>
          </w:p>
        </w:tc>
        <w:tc>
          <w:tcPr>
            <w:tcW w:w="675" w:type="pct"/>
            <w:vMerge w:val="restart"/>
            <w:shd w:val="clear" w:color="auto" w:fill="auto"/>
            <w:vAlign w:val="center"/>
          </w:tcPr>
          <w:p w14:paraId="48F71C25" w14:textId="3CD6ADE8" w:rsidR="0000154C" w:rsidRDefault="0000154C" w:rsidP="0000154C">
            <w:pPr>
              <w:ind w:right="288"/>
              <w:jc w:val="center"/>
              <w:rPr>
                <w:b/>
                <w:sz w:val="24"/>
                <w:szCs w:val="24"/>
              </w:rPr>
            </w:pPr>
            <w:r w:rsidRPr="007D00B5">
              <w:t>2000 bags</w:t>
            </w:r>
          </w:p>
        </w:tc>
      </w:tr>
      <w:tr w:rsidR="0000154C" w:rsidRPr="000D5C7B" w14:paraId="7BB310C9" w14:textId="77777777" w:rsidTr="007D00B5">
        <w:trPr>
          <w:trHeight w:val="530"/>
        </w:trPr>
        <w:tc>
          <w:tcPr>
            <w:tcW w:w="470" w:type="pct"/>
            <w:vAlign w:val="center"/>
          </w:tcPr>
          <w:p w14:paraId="143A6B21" w14:textId="5A87C6A8" w:rsidR="0000154C" w:rsidRPr="000D5C7B" w:rsidRDefault="0000154C" w:rsidP="007D00B5">
            <w:pPr>
              <w:ind w:right="75"/>
              <w:jc w:val="center"/>
              <w:rPr>
                <w:sz w:val="24"/>
                <w:szCs w:val="24"/>
              </w:rPr>
            </w:pPr>
            <w:r>
              <w:rPr>
                <w:sz w:val="24"/>
                <w:szCs w:val="24"/>
              </w:rPr>
              <w:t>1.b</w:t>
            </w:r>
          </w:p>
        </w:tc>
        <w:tc>
          <w:tcPr>
            <w:tcW w:w="1060" w:type="pct"/>
            <w:shd w:val="clear" w:color="auto" w:fill="auto"/>
            <w:vAlign w:val="center"/>
          </w:tcPr>
          <w:p w14:paraId="202C97F3" w14:textId="548B579E" w:rsidR="0000154C" w:rsidRPr="007D00B5" w:rsidRDefault="0000154C" w:rsidP="0000154C">
            <w:pPr>
              <w:shd w:val="clear" w:color="auto" w:fill="FFFFFF"/>
              <w:rPr>
                <w:rFonts w:ascii="Arial" w:hAnsi="Arial" w:cs="Arial"/>
                <w:lang w:val="en-GB" w:eastAsia="en-GB"/>
              </w:rPr>
            </w:pPr>
            <w:r w:rsidRPr="00E96F17">
              <w:rPr>
                <w:rFonts w:ascii="Arial" w:hAnsi="Arial" w:cs="Arial"/>
                <w:lang w:val="en-GB" w:eastAsia="en-GB"/>
              </w:rPr>
              <w:t>Piping</w:t>
            </w:r>
          </w:p>
        </w:tc>
        <w:tc>
          <w:tcPr>
            <w:tcW w:w="2795" w:type="pct"/>
            <w:shd w:val="clear" w:color="auto" w:fill="auto"/>
            <w:noWrap/>
            <w:vAlign w:val="center"/>
          </w:tcPr>
          <w:p w14:paraId="69CDF946" w14:textId="50F6D1CE" w:rsidR="0000154C" w:rsidRDefault="0000154C" w:rsidP="0000154C">
            <w:pPr>
              <w:shd w:val="clear" w:color="auto" w:fill="FFFFFF"/>
              <w:rPr>
                <w:rFonts w:ascii="Arial" w:hAnsi="Arial" w:cs="Arial"/>
                <w:color w:val="2D2926"/>
                <w:shd w:val="clear" w:color="auto" w:fill="FFFFFF"/>
              </w:rPr>
            </w:pPr>
            <w:r w:rsidRPr="00E96F17">
              <w:rPr>
                <w:rFonts w:ascii="Arial" w:hAnsi="Arial" w:cs="Arial"/>
                <w:lang w:val="en-GB" w:eastAsia="en-GB"/>
              </w:rPr>
              <w:t>Plastic of best quality to maintain shape of the bag</w:t>
            </w:r>
            <w:r>
              <w:rPr>
                <w:rFonts w:ascii="Arial" w:hAnsi="Arial" w:cs="Arial"/>
                <w:lang w:val="en-GB" w:eastAsia="en-GB"/>
              </w:rPr>
              <w:t>.</w:t>
            </w:r>
          </w:p>
        </w:tc>
        <w:tc>
          <w:tcPr>
            <w:tcW w:w="675" w:type="pct"/>
            <w:vMerge/>
            <w:shd w:val="clear" w:color="auto" w:fill="auto"/>
            <w:vAlign w:val="center"/>
          </w:tcPr>
          <w:p w14:paraId="1DE0F4E2" w14:textId="77777777" w:rsidR="0000154C" w:rsidRDefault="0000154C" w:rsidP="0000154C">
            <w:pPr>
              <w:ind w:right="288"/>
              <w:jc w:val="center"/>
              <w:rPr>
                <w:b/>
                <w:sz w:val="24"/>
                <w:szCs w:val="24"/>
              </w:rPr>
            </w:pPr>
          </w:p>
        </w:tc>
      </w:tr>
      <w:tr w:rsidR="0000154C" w:rsidRPr="000D5C7B" w14:paraId="1C87AEE0" w14:textId="77777777" w:rsidTr="0000154C">
        <w:trPr>
          <w:trHeight w:val="125"/>
        </w:trPr>
        <w:tc>
          <w:tcPr>
            <w:tcW w:w="470" w:type="pct"/>
            <w:vAlign w:val="center"/>
          </w:tcPr>
          <w:p w14:paraId="318963FC" w14:textId="2EA7C0EB" w:rsidR="0000154C" w:rsidRPr="000D5C7B" w:rsidRDefault="0000154C" w:rsidP="007D00B5">
            <w:pPr>
              <w:ind w:right="75"/>
              <w:jc w:val="center"/>
              <w:rPr>
                <w:sz w:val="24"/>
                <w:szCs w:val="24"/>
              </w:rPr>
            </w:pPr>
            <w:r>
              <w:rPr>
                <w:sz w:val="24"/>
                <w:szCs w:val="24"/>
              </w:rPr>
              <w:t>1.c</w:t>
            </w:r>
          </w:p>
        </w:tc>
        <w:tc>
          <w:tcPr>
            <w:tcW w:w="1060" w:type="pct"/>
            <w:shd w:val="clear" w:color="auto" w:fill="auto"/>
            <w:vAlign w:val="center"/>
          </w:tcPr>
          <w:p w14:paraId="7ECD99C7" w14:textId="7417A58F" w:rsidR="0000154C" w:rsidRPr="00E96F17" w:rsidRDefault="0000154C" w:rsidP="0000154C">
            <w:pPr>
              <w:shd w:val="clear" w:color="auto" w:fill="FFFFFF"/>
              <w:rPr>
                <w:rFonts w:ascii="Arial" w:hAnsi="Arial" w:cs="Arial"/>
                <w:lang w:val="en-GB" w:eastAsia="en-GB"/>
              </w:rPr>
            </w:pPr>
            <w:r w:rsidRPr="00E96F17">
              <w:rPr>
                <w:rFonts w:ascii="Arial" w:hAnsi="Arial" w:cs="Arial"/>
                <w:lang w:val="en-GB" w:eastAsia="en-GB"/>
              </w:rPr>
              <w:t>Buckles</w:t>
            </w:r>
          </w:p>
        </w:tc>
        <w:tc>
          <w:tcPr>
            <w:tcW w:w="2795" w:type="pct"/>
            <w:shd w:val="clear" w:color="auto" w:fill="auto"/>
            <w:noWrap/>
            <w:vAlign w:val="center"/>
          </w:tcPr>
          <w:p w14:paraId="30916254" w14:textId="030463C2" w:rsidR="0000154C" w:rsidRPr="00E96F17" w:rsidRDefault="0000154C" w:rsidP="0000154C">
            <w:pPr>
              <w:shd w:val="clear" w:color="auto" w:fill="FFFFFF"/>
              <w:rPr>
                <w:rFonts w:ascii="Arial" w:hAnsi="Arial" w:cs="Arial"/>
                <w:lang w:val="en-GB" w:eastAsia="en-GB"/>
              </w:rPr>
            </w:pPr>
            <w:r w:rsidRPr="00E96F17">
              <w:rPr>
                <w:rFonts w:ascii="Arial" w:hAnsi="Arial" w:cs="Arial"/>
                <w:lang w:val="en-GB" w:eastAsia="en-GB"/>
              </w:rPr>
              <w:t>Plastic which</w:t>
            </w:r>
            <w:r>
              <w:rPr>
                <w:rFonts w:ascii="Arial" w:hAnsi="Arial" w:cs="Arial"/>
                <w:lang w:val="en-GB" w:eastAsia="en-GB"/>
              </w:rPr>
              <w:t xml:space="preserve"> can b</w:t>
            </w:r>
            <w:bookmarkStart w:id="0" w:name="_GoBack"/>
            <w:bookmarkEnd w:id="0"/>
            <w:r>
              <w:rPr>
                <w:rFonts w:ascii="Arial" w:hAnsi="Arial" w:cs="Arial"/>
                <w:lang w:val="en-GB" w:eastAsia="en-GB"/>
              </w:rPr>
              <w:t>ear &amp; impact of at least 6</w:t>
            </w:r>
            <w:r w:rsidRPr="00E96F17">
              <w:rPr>
                <w:rFonts w:ascii="Arial" w:hAnsi="Arial" w:cs="Arial"/>
                <w:lang w:val="en-GB" w:eastAsia="en-GB"/>
              </w:rPr>
              <w:t xml:space="preserve"> kg weight</w:t>
            </w:r>
          </w:p>
        </w:tc>
        <w:tc>
          <w:tcPr>
            <w:tcW w:w="675" w:type="pct"/>
            <w:vMerge/>
            <w:shd w:val="clear" w:color="auto" w:fill="auto"/>
            <w:vAlign w:val="center"/>
          </w:tcPr>
          <w:p w14:paraId="5475EDE2" w14:textId="77777777" w:rsidR="0000154C" w:rsidRDefault="0000154C" w:rsidP="0000154C">
            <w:pPr>
              <w:ind w:right="288"/>
              <w:jc w:val="center"/>
              <w:rPr>
                <w:b/>
                <w:sz w:val="24"/>
                <w:szCs w:val="24"/>
              </w:rPr>
            </w:pPr>
          </w:p>
        </w:tc>
      </w:tr>
      <w:tr w:rsidR="0000154C" w:rsidRPr="000D5C7B" w14:paraId="41837120" w14:textId="77777777" w:rsidTr="0000154C">
        <w:trPr>
          <w:trHeight w:val="125"/>
        </w:trPr>
        <w:tc>
          <w:tcPr>
            <w:tcW w:w="470" w:type="pct"/>
            <w:vAlign w:val="center"/>
          </w:tcPr>
          <w:p w14:paraId="50E394CF" w14:textId="341816FE" w:rsidR="0000154C" w:rsidRPr="000D5C7B" w:rsidRDefault="0000154C" w:rsidP="007D00B5">
            <w:pPr>
              <w:ind w:right="75"/>
              <w:jc w:val="center"/>
              <w:rPr>
                <w:sz w:val="24"/>
                <w:szCs w:val="24"/>
              </w:rPr>
            </w:pPr>
            <w:r>
              <w:rPr>
                <w:sz w:val="24"/>
                <w:szCs w:val="24"/>
              </w:rPr>
              <w:t>1.d</w:t>
            </w:r>
          </w:p>
        </w:tc>
        <w:tc>
          <w:tcPr>
            <w:tcW w:w="1060" w:type="pct"/>
            <w:shd w:val="clear" w:color="auto" w:fill="auto"/>
            <w:vAlign w:val="center"/>
          </w:tcPr>
          <w:p w14:paraId="45D0B3F9" w14:textId="75196E0F" w:rsidR="0000154C" w:rsidRPr="00E96F17" w:rsidRDefault="0000154C" w:rsidP="0000154C">
            <w:pPr>
              <w:shd w:val="clear" w:color="auto" w:fill="FFFFFF"/>
              <w:rPr>
                <w:rFonts w:ascii="Arial" w:hAnsi="Arial" w:cs="Arial"/>
                <w:lang w:val="en-GB" w:eastAsia="en-GB"/>
              </w:rPr>
            </w:pPr>
            <w:r>
              <w:rPr>
                <w:rFonts w:ascii="Arial" w:hAnsi="Arial" w:cs="Arial"/>
                <w:shd w:val="clear" w:color="auto" w:fill="FFFFFF"/>
              </w:rPr>
              <w:t>Stitching</w:t>
            </w:r>
          </w:p>
        </w:tc>
        <w:tc>
          <w:tcPr>
            <w:tcW w:w="2795" w:type="pct"/>
            <w:shd w:val="clear" w:color="auto" w:fill="auto"/>
            <w:noWrap/>
            <w:vAlign w:val="center"/>
          </w:tcPr>
          <w:p w14:paraId="72952B13" w14:textId="0AA830D4" w:rsidR="0000154C" w:rsidRPr="00E96F17" w:rsidRDefault="0000154C" w:rsidP="0000154C">
            <w:pPr>
              <w:shd w:val="clear" w:color="auto" w:fill="FFFFFF"/>
              <w:rPr>
                <w:rFonts w:ascii="Arial" w:hAnsi="Arial" w:cs="Arial"/>
                <w:lang w:val="en-GB" w:eastAsia="en-GB"/>
              </w:rPr>
            </w:pPr>
            <w:r w:rsidRPr="00E96F17">
              <w:rPr>
                <w:rFonts w:ascii="Arial" w:hAnsi="Arial" w:cs="Arial"/>
                <w:lang w:val="en-GB" w:eastAsia="en-GB"/>
              </w:rPr>
              <w:t xml:space="preserve">Double   stitching   threaded   quality suitable   for   material </w:t>
            </w:r>
          </w:p>
        </w:tc>
        <w:tc>
          <w:tcPr>
            <w:tcW w:w="675" w:type="pct"/>
            <w:vMerge/>
            <w:shd w:val="clear" w:color="auto" w:fill="auto"/>
            <w:vAlign w:val="center"/>
          </w:tcPr>
          <w:p w14:paraId="5FA26D03" w14:textId="77777777" w:rsidR="0000154C" w:rsidRDefault="0000154C" w:rsidP="0000154C">
            <w:pPr>
              <w:ind w:right="288"/>
              <w:jc w:val="center"/>
              <w:rPr>
                <w:b/>
                <w:sz w:val="24"/>
                <w:szCs w:val="24"/>
              </w:rPr>
            </w:pPr>
          </w:p>
        </w:tc>
      </w:tr>
      <w:tr w:rsidR="0000154C" w:rsidRPr="000D5C7B" w14:paraId="65DE2D2B" w14:textId="77777777" w:rsidTr="0000154C">
        <w:trPr>
          <w:trHeight w:val="125"/>
        </w:trPr>
        <w:tc>
          <w:tcPr>
            <w:tcW w:w="470" w:type="pct"/>
            <w:vAlign w:val="center"/>
          </w:tcPr>
          <w:p w14:paraId="2A674D5B" w14:textId="54912330" w:rsidR="0000154C" w:rsidRPr="000D5C7B" w:rsidRDefault="0000154C" w:rsidP="007D00B5">
            <w:pPr>
              <w:ind w:right="75"/>
              <w:jc w:val="center"/>
              <w:rPr>
                <w:sz w:val="24"/>
                <w:szCs w:val="24"/>
              </w:rPr>
            </w:pPr>
            <w:r>
              <w:rPr>
                <w:sz w:val="24"/>
                <w:szCs w:val="24"/>
              </w:rPr>
              <w:t>1.e</w:t>
            </w:r>
          </w:p>
        </w:tc>
        <w:tc>
          <w:tcPr>
            <w:tcW w:w="1060" w:type="pct"/>
            <w:shd w:val="clear" w:color="auto" w:fill="auto"/>
            <w:vAlign w:val="center"/>
          </w:tcPr>
          <w:p w14:paraId="580F6A0F" w14:textId="7AEDDF14" w:rsidR="0000154C" w:rsidRPr="00AC3930" w:rsidRDefault="0000154C" w:rsidP="0000154C">
            <w:pPr>
              <w:shd w:val="clear" w:color="auto" w:fill="FFFFFF"/>
              <w:rPr>
                <w:rFonts w:ascii="Arial" w:hAnsi="Arial" w:cs="Arial"/>
                <w:lang w:val="en-GB" w:eastAsia="en-GB"/>
              </w:rPr>
            </w:pPr>
            <w:r>
              <w:rPr>
                <w:rFonts w:ascii="Arial" w:hAnsi="Arial" w:cs="Arial"/>
                <w:lang w:val="en-GB" w:eastAsia="en-GB"/>
              </w:rPr>
              <w:t>Zipper</w:t>
            </w:r>
          </w:p>
        </w:tc>
        <w:tc>
          <w:tcPr>
            <w:tcW w:w="2795" w:type="pct"/>
            <w:shd w:val="clear" w:color="auto" w:fill="auto"/>
            <w:noWrap/>
            <w:vAlign w:val="center"/>
          </w:tcPr>
          <w:p w14:paraId="372A2957" w14:textId="77777777" w:rsidR="0000154C" w:rsidRPr="00AC3930" w:rsidRDefault="0000154C" w:rsidP="0000154C">
            <w:pPr>
              <w:shd w:val="clear" w:color="auto" w:fill="FFFFFF"/>
              <w:rPr>
                <w:rFonts w:ascii="Arial" w:hAnsi="Arial" w:cs="Arial"/>
                <w:lang w:val="en-GB" w:eastAsia="en-GB"/>
              </w:rPr>
            </w:pPr>
            <w:r w:rsidRPr="00AC3930">
              <w:rPr>
                <w:rFonts w:ascii="Arial" w:hAnsi="Arial" w:cs="Arial"/>
                <w:lang w:val="en-GB" w:eastAsia="en-GB"/>
              </w:rPr>
              <w:t xml:space="preserve">(fastener) with 2 nos. </w:t>
            </w:r>
          </w:p>
          <w:p w14:paraId="62649EA9" w14:textId="6780BC3B" w:rsidR="0000154C" w:rsidRPr="00E96F17" w:rsidRDefault="0000154C" w:rsidP="0000154C">
            <w:pPr>
              <w:shd w:val="clear" w:color="auto" w:fill="FFFFFF"/>
              <w:rPr>
                <w:rFonts w:ascii="Arial" w:hAnsi="Arial" w:cs="Arial"/>
                <w:lang w:val="en-GB" w:eastAsia="en-GB"/>
              </w:rPr>
            </w:pPr>
            <w:r w:rsidRPr="00AC3930">
              <w:rPr>
                <w:rFonts w:ascii="Arial" w:hAnsi="Arial" w:cs="Arial"/>
                <w:lang w:val="en-GB" w:eastAsia="en-GB"/>
              </w:rPr>
              <w:t>sliding tabs</w:t>
            </w:r>
          </w:p>
        </w:tc>
        <w:tc>
          <w:tcPr>
            <w:tcW w:w="675" w:type="pct"/>
            <w:vMerge/>
            <w:shd w:val="clear" w:color="auto" w:fill="auto"/>
            <w:vAlign w:val="center"/>
          </w:tcPr>
          <w:p w14:paraId="492791BC" w14:textId="77777777" w:rsidR="0000154C" w:rsidRDefault="0000154C" w:rsidP="0000154C">
            <w:pPr>
              <w:ind w:right="288"/>
              <w:jc w:val="center"/>
              <w:rPr>
                <w:b/>
                <w:sz w:val="24"/>
                <w:szCs w:val="24"/>
              </w:rPr>
            </w:pPr>
          </w:p>
        </w:tc>
      </w:tr>
      <w:tr w:rsidR="0000154C" w:rsidRPr="000D5C7B" w14:paraId="4B23FA79" w14:textId="77777777" w:rsidTr="007D00B5">
        <w:trPr>
          <w:trHeight w:val="512"/>
        </w:trPr>
        <w:tc>
          <w:tcPr>
            <w:tcW w:w="470" w:type="pct"/>
            <w:vAlign w:val="center"/>
          </w:tcPr>
          <w:p w14:paraId="22954A1F" w14:textId="185CD553" w:rsidR="0000154C" w:rsidRPr="000D5C7B" w:rsidRDefault="0000154C" w:rsidP="007D00B5">
            <w:pPr>
              <w:ind w:right="75"/>
              <w:jc w:val="center"/>
              <w:rPr>
                <w:sz w:val="24"/>
                <w:szCs w:val="24"/>
              </w:rPr>
            </w:pPr>
            <w:r>
              <w:rPr>
                <w:sz w:val="24"/>
                <w:szCs w:val="24"/>
              </w:rPr>
              <w:t>1.f</w:t>
            </w:r>
          </w:p>
        </w:tc>
        <w:tc>
          <w:tcPr>
            <w:tcW w:w="1060" w:type="pct"/>
            <w:shd w:val="clear" w:color="auto" w:fill="auto"/>
            <w:vAlign w:val="center"/>
          </w:tcPr>
          <w:p w14:paraId="54495D5A" w14:textId="039FCDAA" w:rsidR="0000154C" w:rsidRDefault="0000154C" w:rsidP="0000154C">
            <w:pPr>
              <w:shd w:val="clear" w:color="auto" w:fill="FFFFFF"/>
              <w:rPr>
                <w:rFonts w:ascii="Arial" w:hAnsi="Arial" w:cs="Arial"/>
                <w:lang w:val="en-GB" w:eastAsia="en-GB"/>
              </w:rPr>
            </w:pPr>
            <w:r>
              <w:rPr>
                <w:rFonts w:ascii="Arial" w:hAnsi="Arial" w:cs="Arial"/>
                <w:lang w:val="en-GB" w:eastAsia="en-GB"/>
              </w:rPr>
              <w:t xml:space="preserve">Shoulder handle </w:t>
            </w:r>
          </w:p>
        </w:tc>
        <w:tc>
          <w:tcPr>
            <w:tcW w:w="2795" w:type="pct"/>
            <w:shd w:val="clear" w:color="auto" w:fill="auto"/>
            <w:noWrap/>
            <w:vAlign w:val="center"/>
          </w:tcPr>
          <w:p w14:paraId="1D8F3A96" w14:textId="599B72F3" w:rsidR="0000154C" w:rsidRPr="00AC3930" w:rsidRDefault="0000154C" w:rsidP="0000154C">
            <w:pPr>
              <w:shd w:val="clear" w:color="auto" w:fill="FFFFFF"/>
              <w:rPr>
                <w:rFonts w:ascii="Arial" w:hAnsi="Arial" w:cs="Arial"/>
                <w:lang w:val="en-GB" w:eastAsia="en-GB"/>
              </w:rPr>
            </w:pPr>
            <w:r>
              <w:rPr>
                <w:rFonts w:ascii="Arial" w:hAnsi="Arial" w:cs="Arial"/>
                <w:lang w:val="en-GB" w:eastAsia="en-GB"/>
              </w:rPr>
              <w:t>Standard size as per mention school bag size</w:t>
            </w:r>
          </w:p>
        </w:tc>
        <w:tc>
          <w:tcPr>
            <w:tcW w:w="675" w:type="pct"/>
            <w:vMerge/>
            <w:shd w:val="clear" w:color="auto" w:fill="auto"/>
            <w:vAlign w:val="center"/>
          </w:tcPr>
          <w:p w14:paraId="1AC74DC2" w14:textId="77777777" w:rsidR="0000154C" w:rsidRDefault="0000154C" w:rsidP="0000154C">
            <w:pPr>
              <w:ind w:right="288"/>
              <w:jc w:val="center"/>
              <w:rPr>
                <w:b/>
                <w:sz w:val="24"/>
                <w:szCs w:val="24"/>
              </w:rPr>
            </w:pPr>
          </w:p>
        </w:tc>
      </w:tr>
    </w:tbl>
    <w:p w14:paraId="05301243" w14:textId="77777777" w:rsidR="000D5C7B" w:rsidRDefault="000D5C7B" w:rsidP="000D5C7B">
      <w:pPr>
        <w:jc w:val="both"/>
        <w:rPr>
          <w:i/>
          <w:u w:val="single"/>
          <w:lang w:val="en-GB"/>
        </w:rPr>
      </w:pPr>
    </w:p>
    <w:tbl>
      <w:tblPr>
        <w:tblW w:w="5367" w:type="pct"/>
        <w:tblInd w:w="265" w:type="dxa"/>
        <w:tblLook w:val="04A0" w:firstRow="1" w:lastRow="0" w:firstColumn="1" w:lastColumn="0" w:noHBand="0" w:noVBand="1"/>
      </w:tblPr>
      <w:tblGrid>
        <w:gridCol w:w="839"/>
        <w:gridCol w:w="2630"/>
        <w:gridCol w:w="2879"/>
        <w:gridCol w:w="1294"/>
        <w:gridCol w:w="1628"/>
      </w:tblGrid>
      <w:tr w:rsidR="002E2A41" w:rsidRPr="00CA72A2" w14:paraId="5C267CF4" w14:textId="77777777" w:rsidTr="002E2A41">
        <w:trPr>
          <w:trHeight w:val="350"/>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vAlign w:val="center"/>
          </w:tcPr>
          <w:p w14:paraId="55D15E96" w14:textId="0D80A8C2" w:rsidR="002E2A41" w:rsidRPr="002D315D" w:rsidRDefault="002E2A41" w:rsidP="002E2A41">
            <w:pPr>
              <w:jc w:val="center"/>
              <w:rPr>
                <w:b/>
                <w:bCs/>
                <w:szCs w:val="20"/>
              </w:rPr>
            </w:pPr>
            <w:r>
              <w:rPr>
                <w:b/>
                <w:bCs/>
                <w:szCs w:val="20"/>
              </w:rPr>
              <w:t>Note books for Student with Specification</w:t>
            </w:r>
          </w:p>
        </w:tc>
      </w:tr>
      <w:tr w:rsidR="002E2A41" w:rsidRPr="00CA72A2" w14:paraId="02B30A82" w14:textId="77777777" w:rsidTr="00077A04">
        <w:trPr>
          <w:trHeight w:val="350"/>
        </w:trPr>
        <w:tc>
          <w:tcPr>
            <w:tcW w:w="453" w:type="pct"/>
            <w:tcBorders>
              <w:top w:val="single" w:sz="4" w:space="0" w:color="auto"/>
              <w:left w:val="single" w:sz="4" w:space="0" w:color="auto"/>
              <w:bottom w:val="single" w:sz="4" w:space="0" w:color="auto"/>
              <w:right w:val="single" w:sz="4" w:space="0" w:color="auto"/>
            </w:tcBorders>
            <w:shd w:val="clear" w:color="auto" w:fill="A6A6A6"/>
            <w:vAlign w:val="center"/>
          </w:tcPr>
          <w:p w14:paraId="508533A1" w14:textId="521F7EE6" w:rsidR="002E2A41" w:rsidRPr="002D315D" w:rsidRDefault="002E2A41" w:rsidP="002E2A41">
            <w:pPr>
              <w:jc w:val="center"/>
              <w:rPr>
                <w:b/>
                <w:bCs/>
                <w:szCs w:val="20"/>
              </w:rPr>
            </w:pPr>
            <w:r w:rsidRPr="002D315D">
              <w:rPr>
                <w:b/>
                <w:bCs/>
                <w:szCs w:val="20"/>
              </w:rPr>
              <w:t>Sr. No.</w:t>
            </w:r>
          </w:p>
        </w:tc>
        <w:tc>
          <w:tcPr>
            <w:tcW w:w="1419"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211A9137" w14:textId="1D54301F" w:rsidR="002E2A41" w:rsidRPr="002D315D" w:rsidRDefault="002E2A41" w:rsidP="002E2A41">
            <w:pPr>
              <w:jc w:val="center"/>
              <w:rPr>
                <w:b/>
                <w:bCs/>
                <w:szCs w:val="20"/>
              </w:rPr>
            </w:pPr>
            <w:r w:rsidRPr="002D315D">
              <w:rPr>
                <w:b/>
                <w:bCs/>
                <w:szCs w:val="20"/>
              </w:rPr>
              <w:t>Description</w:t>
            </w:r>
          </w:p>
        </w:tc>
        <w:tc>
          <w:tcPr>
            <w:tcW w:w="1553" w:type="pct"/>
            <w:tcBorders>
              <w:top w:val="single" w:sz="4" w:space="0" w:color="auto"/>
              <w:left w:val="single" w:sz="4" w:space="0" w:color="auto"/>
              <w:bottom w:val="single" w:sz="4" w:space="0" w:color="auto"/>
              <w:right w:val="single" w:sz="4" w:space="0" w:color="auto"/>
            </w:tcBorders>
            <w:shd w:val="clear" w:color="auto" w:fill="A6A6A6"/>
            <w:vAlign w:val="center"/>
          </w:tcPr>
          <w:p w14:paraId="1341A9C6" w14:textId="41C6E4B0" w:rsidR="002E2A41" w:rsidRPr="002D315D" w:rsidRDefault="002E2A41" w:rsidP="002E2A41">
            <w:pPr>
              <w:jc w:val="center"/>
              <w:rPr>
                <w:b/>
                <w:bCs/>
                <w:szCs w:val="20"/>
              </w:rPr>
            </w:pPr>
            <w:r w:rsidRPr="002D315D">
              <w:rPr>
                <w:b/>
                <w:bCs/>
                <w:szCs w:val="20"/>
              </w:rPr>
              <w:t>Specification</w:t>
            </w:r>
          </w:p>
        </w:tc>
        <w:tc>
          <w:tcPr>
            <w:tcW w:w="698" w:type="pct"/>
            <w:tcBorders>
              <w:top w:val="single" w:sz="4" w:space="0" w:color="auto"/>
              <w:left w:val="single" w:sz="4" w:space="0" w:color="auto"/>
              <w:bottom w:val="nil"/>
              <w:right w:val="nil"/>
            </w:tcBorders>
            <w:shd w:val="clear" w:color="auto" w:fill="A6A6A6"/>
            <w:vAlign w:val="center"/>
          </w:tcPr>
          <w:p w14:paraId="591ACCA5" w14:textId="063FFC19" w:rsidR="002E2A41" w:rsidRPr="002D315D" w:rsidRDefault="002E2A41" w:rsidP="002E2A41">
            <w:pPr>
              <w:jc w:val="center"/>
              <w:rPr>
                <w:b/>
                <w:bCs/>
                <w:szCs w:val="20"/>
              </w:rPr>
            </w:pPr>
            <w:r w:rsidRPr="002D315D">
              <w:rPr>
                <w:b/>
                <w:bCs/>
                <w:szCs w:val="20"/>
              </w:rPr>
              <w:t>Unit</w:t>
            </w:r>
          </w:p>
        </w:tc>
        <w:tc>
          <w:tcPr>
            <w:tcW w:w="878"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7429CD39" w14:textId="5FB6FB7C" w:rsidR="002E2A41" w:rsidRPr="002D315D" w:rsidRDefault="002E2A41" w:rsidP="002E2A41">
            <w:pPr>
              <w:jc w:val="center"/>
              <w:rPr>
                <w:b/>
                <w:bCs/>
                <w:szCs w:val="20"/>
              </w:rPr>
            </w:pPr>
            <w:r w:rsidRPr="002D315D">
              <w:rPr>
                <w:b/>
                <w:bCs/>
                <w:szCs w:val="20"/>
              </w:rPr>
              <w:t>QTY Required</w:t>
            </w:r>
          </w:p>
        </w:tc>
      </w:tr>
      <w:tr w:rsidR="002E2A41" w:rsidRPr="00CA72A2" w14:paraId="0CFF0FB2" w14:textId="77777777" w:rsidTr="00077A04">
        <w:trPr>
          <w:trHeight w:val="255"/>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B947C06" w14:textId="77777777" w:rsidR="002E2A41" w:rsidRPr="002C7FEE" w:rsidRDefault="002E2A41" w:rsidP="002E2A41">
            <w:pPr>
              <w:numPr>
                <w:ilvl w:val="0"/>
                <w:numId w:val="37"/>
              </w:numPr>
            </w:pPr>
          </w:p>
        </w:tc>
        <w:tc>
          <w:tcPr>
            <w:tcW w:w="1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66D4CA" w14:textId="05C8D4E2" w:rsidR="002E2A41" w:rsidRPr="002C7FEE" w:rsidRDefault="002E2A41" w:rsidP="002E2A41">
            <w:r>
              <w:t>English Note book</w:t>
            </w:r>
          </w:p>
        </w:tc>
        <w:tc>
          <w:tcPr>
            <w:tcW w:w="1553" w:type="pct"/>
            <w:vMerge w:val="restart"/>
            <w:tcBorders>
              <w:top w:val="single" w:sz="4" w:space="0" w:color="auto"/>
              <w:left w:val="single" w:sz="4" w:space="0" w:color="auto"/>
              <w:right w:val="single" w:sz="4" w:space="0" w:color="auto"/>
            </w:tcBorders>
            <w:shd w:val="clear" w:color="auto" w:fill="auto"/>
            <w:vAlign w:val="center"/>
          </w:tcPr>
          <w:p w14:paraId="75FDFE5B" w14:textId="4918B53F" w:rsidR="002E2A41" w:rsidRPr="002C7FEE" w:rsidRDefault="002E2A41" w:rsidP="002E2A41">
            <w:r>
              <w:t xml:space="preserve">70gm paper, </w:t>
            </w:r>
            <w:r w:rsidRPr="000D164C">
              <w:t>3 Stapler Punched</w:t>
            </w:r>
            <w:r>
              <w:t xml:space="preserve"> binding, Title art card</w:t>
            </w:r>
            <w:r w:rsidR="00BB507A">
              <w:t xml:space="preserve"> with 4 color logo printing</w:t>
            </w:r>
            <w:r>
              <w:t>, each note book contain 60 leaf</w:t>
            </w:r>
            <w:r w:rsidR="00BB507A">
              <w:t>,</w:t>
            </w:r>
          </w:p>
        </w:tc>
        <w:tc>
          <w:tcPr>
            <w:tcW w:w="698" w:type="pct"/>
            <w:tcBorders>
              <w:top w:val="single" w:sz="4" w:space="0" w:color="auto"/>
              <w:left w:val="single" w:sz="4" w:space="0" w:color="auto"/>
              <w:bottom w:val="nil"/>
              <w:right w:val="nil"/>
            </w:tcBorders>
            <w:shd w:val="clear" w:color="auto" w:fill="auto"/>
            <w:vAlign w:val="center"/>
          </w:tcPr>
          <w:p w14:paraId="2C13D302" w14:textId="3A03D7EC" w:rsidR="002E2A41" w:rsidRPr="002C7FEE" w:rsidRDefault="00F749F9" w:rsidP="002E2A41">
            <w:r>
              <w:t>No</w:t>
            </w:r>
            <w:r w:rsidR="004C5B16">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92C793" w14:textId="23EEC517" w:rsidR="002E2A41" w:rsidRPr="002C7FEE" w:rsidRDefault="00F749F9" w:rsidP="002E2A41">
            <w:pPr>
              <w:jc w:val="center"/>
            </w:pPr>
            <w:r>
              <w:t>2000</w:t>
            </w:r>
          </w:p>
        </w:tc>
      </w:tr>
      <w:tr w:rsidR="002E2A41" w:rsidRPr="00CA72A2" w14:paraId="7B04BF73" w14:textId="77777777" w:rsidTr="00077A04">
        <w:trPr>
          <w:trHeight w:val="255"/>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009E978" w14:textId="77777777" w:rsidR="002E2A41" w:rsidRPr="002C7FEE" w:rsidRDefault="002E2A41" w:rsidP="002E2A41">
            <w:pPr>
              <w:numPr>
                <w:ilvl w:val="0"/>
                <w:numId w:val="37"/>
              </w:numPr>
            </w:pPr>
          </w:p>
        </w:tc>
        <w:tc>
          <w:tcPr>
            <w:tcW w:w="1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4E7737" w14:textId="03183AA6" w:rsidR="002E2A41" w:rsidRPr="002C7FEE" w:rsidRDefault="002E2A41" w:rsidP="002E2A41">
            <w:r>
              <w:t>Urdu Note book</w:t>
            </w:r>
          </w:p>
        </w:tc>
        <w:tc>
          <w:tcPr>
            <w:tcW w:w="1553" w:type="pct"/>
            <w:vMerge/>
            <w:tcBorders>
              <w:left w:val="single" w:sz="4" w:space="0" w:color="auto"/>
              <w:right w:val="single" w:sz="4" w:space="0" w:color="auto"/>
            </w:tcBorders>
            <w:shd w:val="clear" w:color="auto" w:fill="auto"/>
            <w:vAlign w:val="center"/>
          </w:tcPr>
          <w:p w14:paraId="68402B8E" w14:textId="7B084BDA" w:rsidR="002E2A41" w:rsidRPr="002C7FEE" w:rsidRDefault="002E2A41" w:rsidP="002E2A41"/>
        </w:tc>
        <w:tc>
          <w:tcPr>
            <w:tcW w:w="698" w:type="pct"/>
            <w:tcBorders>
              <w:top w:val="single" w:sz="4" w:space="0" w:color="auto"/>
              <w:left w:val="single" w:sz="4" w:space="0" w:color="auto"/>
              <w:bottom w:val="nil"/>
              <w:right w:val="nil"/>
            </w:tcBorders>
            <w:shd w:val="clear" w:color="auto" w:fill="auto"/>
            <w:vAlign w:val="center"/>
          </w:tcPr>
          <w:p w14:paraId="00D3D7BB" w14:textId="6FF9FE49" w:rsidR="002E2A41" w:rsidRPr="002C7FEE" w:rsidRDefault="00F749F9" w:rsidP="002E2A41">
            <w:r>
              <w:t>No</w:t>
            </w:r>
            <w:r w:rsidR="004C5B16">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07DF0C" w14:textId="1A0BD93A" w:rsidR="002E2A41" w:rsidRPr="002C7FEE" w:rsidRDefault="00F749F9" w:rsidP="002E2A41">
            <w:pPr>
              <w:jc w:val="center"/>
            </w:pPr>
            <w:r>
              <w:t>6800</w:t>
            </w:r>
          </w:p>
        </w:tc>
      </w:tr>
      <w:tr w:rsidR="002E2A41" w:rsidRPr="00CA72A2" w14:paraId="3B79527A" w14:textId="77777777" w:rsidTr="00077A04">
        <w:trPr>
          <w:trHeight w:val="125"/>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031A042" w14:textId="77777777" w:rsidR="002E2A41" w:rsidRPr="002C7FEE" w:rsidRDefault="002E2A41" w:rsidP="002E2A41">
            <w:pPr>
              <w:numPr>
                <w:ilvl w:val="0"/>
                <w:numId w:val="37"/>
              </w:numPr>
            </w:pPr>
          </w:p>
        </w:tc>
        <w:tc>
          <w:tcPr>
            <w:tcW w:w="1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DB2A9" w14:textId="4FFE9D96" w:rsidR="002E2A41" w:rsidRPr="002C7FEE" w:rsidRDefault="007D00B5" w:rsidP="002E2A41">
            <w:r>
              <w:t>Math’s</w:t>
            </w:r>
            <w:r w:rsidR="002E2A41">
              <w:t xml:space="preserve"> Note book</w:t>
            </w:r>
          </w:p>
        </w:tc>
        <w:tc>
          <w:tcPr>
            <w:tcW w:w="1553" w:type="pct"/>
            <w:vMerge/>
            <w:tcBorders>
              <w:left w:val="single" w:sz="4" w:space="0" w:color="auto"/>
              <w:right w:val="single" w:sz="4" w:space="0" w:color="auto"/>
            </w:tcBorders>
            <w:shd w:val="clear" w:color="auto" w:fill="auto"/>
            <w:vAlign w:val="center"/>
          </w:tcPr>
          <w:p w14:paraId="761BB716" w14:textId="33CB3172" w:rsidR="002E2A41" w:rsidRDefault="002E2A41" w:rsidP="002E2A41"/>
        </w:tc>
        <w:tc>
          <w:tcPr>
            <w:tcW w:w="698" w:type="pct"/>
            <w:tcBorders>
              <w:top w:val="single" w:sz="4" w:space="0" w:color="auto"/>
              <w:left w:val="single" w:sz="4" w:space="0" w:color="auto"/>
              <w:bottom w:val="nil"/>
              <w:right w:val="nil"/>
            </w:tcBorders>
            <w:shd w:val="clear" w:color="auto" w:fill="auto"/>
            <w:vAlign w:val="center"/>
          </w:tcPr>
          <w:p w14:paraId="204BD054" w14:textId="7E5D481F" w:rsidR="002E2A41" w:rsidRPr="002C7FEE" w:rsidRDefault="00F749F9" w:rsidP="002E2A41">
            <w:r>
              <w:t>No</w:t>
            </w:r>
            <w:r w:rsidR="004C5B16">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3EF20" w14:textId="53993FB0" w:rsidR="002E2A41" w:rsidRPr="002C7FEE" w:rsidRDefault="00F749F9" w:rsidP="002E2A41">
            <w:pPr>
              <w:jc w:val="center"/>
            </w:pPr>
            <w:r>
              <w:t>2000</w:t>
            </w:r>
          </w:p>
        </w:tc>
      </w:tr>
      <w:tr w:rsidR="002E2A41" w:rsidRPr="00CA72A2" w14:paraId="59885027" w14:textId="77777777" w:rsidTr="00077A04">
        <w:trPr>
          <w:trHeight w:val="255"/>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85DE079" w14:textId="77777777" w:rsidR="002E2A41" w:rsidRPr="002C7FEE" w:rsidRDefault="002E2A41" w:rsidP="002E2A41">
            <w:pPr>
              <w:numPr>
                <w:ilvl w:val="0"/>
                <w:numId w:val="37"/>
              </w:numPr>
            </w:pPr>
          </w:p>
        </w:tc>
        <w:tc>
          <w:tcPr>
            <w:tcW w:w="14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7946BF" w14:textId="7C375143" w:rsidR="002E2A41" w:rsidRDefault="002E2A41" w:rsidP="002E2A41">
            <w:r>
              <w:t>General Science Note book</w:t>
            </w:r>
          </w:p>
        </w:tc>
        <w:tc>
          <w:tcPr>
            <w:tcW w:w="1553" w:type="pct"/>
            <w:vMerge/>
            <w:tcBorders>
              <w:left w:val="single" w:sz="4" w:space="0" w:color="auto"/>
              <w:bottom w:val="single" w:sz="4" w:space="0" w:color="auto"/>
              <w:right w:val="single" w:sz="4" w:space="0" w:color="auto"/>
            </w:tcBorders>
            <w:shd w:val="clear" w:color="auto" w:fill="auto"/>
            <w:vAlign w:val="center"/>
          </w:tcPr>
          <w:p w14:paraId="5FCD00C5" w14:textId="338B120D" w:rsidR="002E2A41" w:rsidRDefault="002E2A41" w:rsidP="002E2A41"/>
        </w:tc>
        <w:tc>
          <w:tcPr>
            <w:tcW w:w="698" w:type="pct"/>
            <w:tcBorders>
              <w:top w:val="single" w:sz="4" w:space="0" w:color="auto"/>
              <w:left w:val="single" w:sz="4" w:space="0" w:color="auto"/>
              <w:bottom w:val="single" w:sz="4" w:space="0" w:color="auto"/>
              <w:right w:val="nil"/>
            </w:tcBorders>
            <w:shd w:val="clear" w:color="auto" w:fill="auto"/>
            <w:vAlign w:val="center"/>
          </w:tcPr>
          <w:p w14:paraId="56A35D9B" w14:textId="5A1DDA90" w:rsidR="002E2A41" w:rsidRPr="002C7FEE" w:rsidRDefault="00F749F9" w:rsidP="002E2A41">
            <w:r>
              <w:t>No</w:t>
            </w:r>
            <w:r w:rsidR="004C5B16">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4AED8E" w14:textId="392D36ED" w:rsidR="002E2A41" w:rsidRPr="002C7FEE" w:rsidRDefault="00F749F9" w:rsidP="002E2A41">
            <w:pPr>
              <w:jc w:val="center"/>
            </w:pPr>
            <w:r>
              <w:t>2000</w:t>
            </w:r>
          </w:p>
        </w:tc>
      </w:tr>
    </w:tbl>
    <w:p w14:paraId="57BE2D02" w14:textId="093E8117" w:rsidR="0015577D" w:rsidRDefault="0015577D" w:rsidP="00DC0CD9">
      <w:pPr>
        <w:jc w:val="both"/>
        <w:rPr>
          <w:b/>
          <w:szCs w:val="20"/>
          <w:lang w:val="en-IE"/>
        </w:rPr>
      </w:pPr>
    </w:p>
    <w:p w14:paraId="3DEAF5F2" w14:textId="79EA0D4B" w:rsidR="00320542" w:rsidRDefault="00320542" w:rsidP="00DC0CD9">
      <w:pPr>
        <w:jc w:val="both"/>
        <w:rPr>
          <w:b/>
          <w:szCs w:val="20"/>
          <w:lang w:val="en-IE"/>
        </w:rPr>
      </w:pPr>
    </w:p>
    <w:tbl>
      <w:tblPr>
        <w:tblW w:w="5367" w:type="pct"/>
        <w:tblInd w:w="265" w:type="dxa"/>
        <w:tblLook w:val="04A0" w:firstRow="1" w:lastRow="0" w:firstColumn="1" w:lastColumn="0" w:noHBand="0" w:noVBand="1"/>
      </w:tblPr>
      <w:tblGrid>
        <w:gridCol w:w="728"/>
        <w:gridCol w:w="2954"/>
        <w:gridCol w:w="2771"/>
        <w:gridCol w:w="1187"/>
        <w:gridCol w:w="1630"/>
      </w:tblGrid>
      <w:tr w:rsidR="002E2A41" w:rsidRPr="00CA72A2" w14:paraId="5A44220F" w14:textId="77777777" w:rsidTr="002E2A41">
        <w:trPr>
          <w:trHeight w:val="350"/>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vAlign w:val="center"/>
          </w:tcPr>
          <w:p w14:paraId="13AFCC7A" w14:textId="49F13766" w:rsidR="002E2A41" w:rsidRPr="002D315D" w:rsidRDefault="002E2A41" w:rsidP="009F5623">
            <w:pPr>
              <w:jc w:val="center"/>
              <w:rPr>
                <w:b/>
                <w:bCs/>
                <w:szCs w:val="20"/>
              </w:rPr>
            </w:pPr>
            <w:r>
              <w:rPr>
                <w:b/>
                <w:bCs/>
                <w:szCs w:val="20"/>
              </w:rPr>
              <w:t>Other Student items with specification</w:t>
            </w:r>
          </w:p>
        </w:tc>
      </w:tr>
      <w:tr w:rsidR="002E2A41" w:rsidRPr="00CA72A2" w14:paraId="0CDC0344"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6A6A6"/>
            <w:vAlign w:val="center"/>
          </w:tcPr>
          <w:p w14:paraId="18024C5F" w14:textId="0ED5EC7B" w:rsidR="002E2A41" w:rsidRPr="002D315D" w:rsidRDefault="002E2A41" w:rsidP="002E2A41">
            <w:pPr>
              <w:jc w:val="center"/>
              <w:rPr>
                <w:b/>
                <w:bCs/>
                <w:szCs w:val="20"/>
              </w:rPr>
            </w:pPr>
            <w:r w:rsidRPr="002D315D">
              <w:rPr>
                <w:b/>
                <w:bCs/>
                <w:szCs w:val="20"/>
              </w:rPr>
              <w:t>Sr. No.</w:t>
            </w:r>
          </w:p>
        </w:tc>
        <w:tc>
          <w:tcPr>
            <w:tcW w:w="1593"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2B38A970" w14:textId="3FDDE32E" w:rsidR="002E2A41" w:rsidRPr="002D315D" w:rsidRDefault="002E2A41" w:rsidP="002E2A41">
            <w:pPr>
              <w:jc w:val="center"/>
              <w:rPr>
                <w:b/>
                <w:bCs/>
                <w:szCs w:val="20"/>
              </w:rPr>
            </w:pPr>
            <w:r w:rsidRPr="002D315D">
              <w:rPr>
                <w:b/>
                <w:bCs/>
                <w:szCs w:val="20"/>
              </w:rPr>
              <w:t>Description</w:t>
            </w:r>
          </w:p>
        </w:tc>
        <w:tc>
          <w:tcPr>
            <w:tcW w:w="1495" w:type="pct"/>
            <w:tcBorders>
              <w:top w:val="single" w:sz="4" w:space="0" w:color="auto"/>
              <w:left w:val="single" w:sz="4" w:space="0" w:color="auto"/>
              <w:bottom w:val="single" w:sz="4" w:space="0" w:color="auto"/>
              <w:right w:val="single" w:sz="4" w:space="0" w:color="auto"/>
            </w:tcBorders>
            <w:shd w:val="clear" w:color="auto" w:fill="A6A6A6"/>
            <w:vAlign w:val="center"/>
          </w:tcPr>
          <w:p w14:paraId="37C8E7C2" w14:textId="3E6133E7" w:rsidR="002E2A41" w:rsidRPr="002D315D" w:rsidRDefault="002E2A41" w:rsidP="002E2A41">
            <w:pPr>
              <w:jc w:val="center"/>
              <w:rPr>
                <w:b/>
                <w:bCs/>
                <w:szCs w:val="20"/>
              </w:rPr>
            </w:pPr>
            <w:r w:rsidRPr="002D315D">
              <w:rPr>
                <w:b/>
                <w:bCs/>
                <w:szCs w:val="20"/>
              </w:rPr>
              <w:t>Specification</w:t>
            </w:r>
          </w:p>
        </w:tc>
        <w:tc>
          <w:tcPr>
            <w:tcW w:w="640" w:type="pct"/>
            <w:tcBorders>
              <w:top w:val="single" w:sz="4" w:space="0" w:color="auto"/>
              <w:left w:val="single" w:sz="4" w:space="0" w:color="auto"/>
              <w:bottom w:val="single" w:sz="4" w:space="0" w:color="auto"/>
              <w:right w:val="nil"/>
            </w:tcBorders>
            <w:shd w:val="clear" w:color="auto" w:fill="A6A6A6"/>
            <w:vAlign w:val="center"/>
          </w:tcPr>
          <w:p w14:paraId="316FCE8D" w14:textId="3210F6BE" w:rsidR="002E2A41" w:rsidRPr="002D315D" w:rsidRDefault="002E2A41" w:rsidP="002E2A41">
            <w:pPr>
              <w:jc w:val="center"/>
              <w:rPr>
                <w:b/>
                <w:bCs/>
                <w:szCs w:val="20"/>
              </w:rPr>
            </w:pPr>
            <w:r w:rsidRPr="002D315D">
              <w:rPr>
                <w:b/>
                <w:bCs/>
                <w:szCs w:val="20"/>
              </w:rPr>
              <w:t>Unit</w:t>
            </w:r>
          </w:p>
        </w:tc>
        <w:tc>
          <w:tcPr>
            <w:tcW w:w="878" w:type="pct"/>
            <w:tcBorders>
              <w:top w:val="single" w:sz="4" w:space="0" w:color="auto"/>
              <w:left w:val="single" w:sz="4" w:space="0" w:color="auto"/>
              <w:bottom w:val="single" w:sz="4" w:space="0" w:color="auto"/>
              <w:right w:val="single" w:sz="4" w:space="0" w:color="auto"/>
            </w:tcBorders>
            <w:shd w:val="clear" w:color="auto" w:fill="A6A6A6"/>
            <w:noWrap/>
            <w:vAlign w:val="center"/>
          </w:tcPr>
          <w:p w14:paraId="2953BF3B" w14:textId="4FD697FC" w:rsidR="002E2A41" w:rsidRPr="002D315D" w:rsidRDefault="002E2A41" w:rsidP="002E2A41">
            <w:pPr>
              <w:jc w:val="center"/>
              <w:rPr>
                <w:b/>
                <w:bCs/>
                <w:szCs w:val="20"/>
              </w:rPr>
            </w:pPr>
            <w:r w:rsidRPr="002D315D">
              <w:rPr>
                <w:b/>
                <w:bCs/>
                <w:szCs w:val="20"/>
              </w:rPr>
              <w:t>QTY Required</w:t>
            </w:r>
          </w:p>
        </w:tc>
      </w:tr>
      <w:tr w:rsidR="002E2A41" w:rsidRPr="00CA72A2" w14:paraId="07DAC693"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483E327A" w14:textId="71E865F1" w:rsidR="002E2A41" w:rsidRPr="002D315D" w:rsidRDefault="002E2A41" w:rsidP="002E2A41">
            <w:pPr>
              <w:jc w:val="center"/>
              <w:rPr>
                <w:b/>
                <w:bCs/>
                <w:szCs w:val="20"/>
              </w:rPr>
            </w:pPr>
          </w:p>
        </w:tc>
        <w:tc>
          <w:tcPr>
            <w:tcW w:w="15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235082" w14:textId="2EC29656" w:rsidR="002E2A41" w:rsidRPr="00320542" w:rsidRDefault="002E2A41" w:rsidP="002E2A41">
            <w:pPr>
              <w:jc w:val="center"/>
              <w:rPr>
                <w:bCs/>
                <w:szCs w:val="20"/>
              </w:rPr>
            </w:pPr>
            <w:r>
              <w:rPr>
                <w:bCs/>
                <w:szCs w:val="20"/>
              </w:rPr>
              <w:t>Geo</w:t>
            </w:r>
            <w:r w:rsidRPr="00320542">
              <w:rPr>
                <w:bCs/>
                <w:szCs w:val="20"/>
              </w:rPr>
              <w:t>metry box with math’s kits</w:t>
            </w:r>
          </w:p>
        </w:tc>
        <w:tc>
          <w:tcPr>
            <w:tcW w:w="1495" w:type="pct"/>
            <w:tcBorders>
              <w:top w:val="single" w:sz="4" w:space="0" w:color="auto"/>
              <w:left w:val="single" w:sz="4" w:space="0" w:color="auto"/>
              <w:bottom w:val="single" w:sz="4" w:space="0" w:color="auto"/>
              <w:right w:val="single" w:sz="4" w:space="0" w:color="auto"/>
            </w:tcBorders>
            <w:shd w:val="clear" w:color="auto" w:fill="auto"/>
            <w:vAlign w:val="center"/>
          </w:tcPr>
          <w:p w14:paraId="06D44B12" w14:textId="102C4E73" w:rsidR="002E2A41" w:rsidRPr="00320542" w:rsidRDefault="00BB507A" w:rsidP="002E2A41">
            <w:pPr>
              <w:jc w:val="center"/>
              <w:rPr>
                <w:bCs/>
                <w:szCs w:val="20"/>
              </w:rPr>
            </w:pPr>
            <w:r>
              <w:rPr>
                <w:bCs/>
                <w:szCs w:val="20"/>
              </w:rPr>
              <w:t xml:space="preserve">Student size </w:t>
            </w:r>
            <w:r w:rsidR="002E2A41" w:rsidRPr="00320542">
              <w:rPr>
                <w:bCs/>
                <w:szCs w:val="20"/>
              </w:rPr>
              <w:t xml:space="preserve">Plastic made, </w:t>
            </w:r>
            <w:r w:rsidR="00EC193D">
              <w:rPr>
                <w:bCs/>
                <w:szCs w:val="20"/>
              </w:rPr>
              <w:t xml:space="preserve">best </w:t>
            </w:r>
            <w:r w:rsidR="002E2A41" w:rsidRPr="00320542">
              <w:rPr>
                <w:bCs/>
                <w:szCs w:val="20"/>
              </w:rPr>
              <w:t>quality with math’s kits</w:t>
            </w:r>
          </w:p>
        </w:tc>
        <w:tc>
          <w:tcPr>
            <w:tcW w:w="640" w:type="pct"/>
            <w:tcBorders>
              <w:top w:val="single" w:sz="4" w:space="0" w:color="auto"/>
              <w:left w:val="single" w:sz="4" w:space="0" w:color="auto"/>
              <w:bottom w:val="single" w:sz="4" w:space="0" w:color="auto"/>
              <w:right w:val="nil"/>
            </w:tcBorders>
            <w:shd w:val="clear" w:color="auto" w:fill="auto"/>
            <w:vAlign w:val="center"/>
          </w:tcPr>
          <w:p w14:paraId="19509BBA" w14:textId="2D2780D1" w:rsidR="002E2A41" w:rsidRPr="00320542" w:rsidRDefault="002E2A41" w:rsidP="002E2A41">
            <w:pPr>
              <w:jc w:val="center"/>
              <w:rPr>
                <w:bCs/>
                <w:szCs w:val="20"/>
              </w:rPr>
            </w:pPr>
            <w:r w:rsidRPr="00320542">
              <w:rPr>
                <w:bCs/>
                <w:szCs w:val="20"/>
              </w:rPr>
              <w:t>No</w:t>
            </w:r>
            <w:r w:rsidR="004C5B16">
              <w:rPr>
                <w:bCs/>
                <w:szCs w:val="20"/>
              </w:rPr>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72EC29" w14:textId="61B90C57" w:rsidR="002E2A41" w:rsidRPr="00320542" w:rsidRDefault="002E2A41" w:rsidP="002E2A41">
            <w:pPr>
              <w:jc w:val="center"/>
              <w:rPr>
                <w:bCs/>
                <w:szCs w:val="20"/>
              </w:rPr>
            </w:pPr>
            <w:r w:rsidRPr="00320542">
              <w:rPr>
                <w:bCs/>
                <w:szCs w:val="20"/>
              </w:rPr>
              <w:t>2000</w:t>
            </w:r>
          </w:p>
        </w:tc>
      </w:tr>
      <w:tr w:rsidR="002E2A41" w:rsidRPr="00CA72A2" w14:paraId="2BD2927D"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25D96181" w14:textId="77777777" w:rsidR="002E2A41" w:rsidRPr="002D315D" w:rsidRDefault="002E2A41" w:rsidP="002E2A41">
            <w:pPr>
              <w:jc w:val="center"/>
              <w:rPr>
                <w:b/>
                <w:bCs/>
                <w:szCs w:val="20"/>
              </w:rPr>
            </w:pPr>
          </w:p>
        </w:tc>
        <w:tc>
          <w:tcPr>
            <w:tcW w:w="15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7E4857" w14:textId="000BED7F" w:rsidR="002E2A41" w:rsidRDefault="002E2A41" w:rsidP="002E2A41">
            <w:pPr>
              <w:rPr>
                <w:bCs/>
                <w:szCs w:val="20"/>
              </w:rPr>
            </w:pPr>
            <w:r>
              <w:rPr>
                <w:bCs/>
                <w:szCs w:val="20"/>
              </w:rPr>
              <w:t xml:space="preserve">Lead Pencil </w:t>
            </w:r>
          </w:p>
        </w:tc>
        <w:tc>
          <w:tcPr>
            <w:tcW w:w="1495" w:type="pct"/>
            <w:tcBorders>
              <w:top w:val="single" w:sz="4" w:space="0" w:color="auto"/>
              <w:left w:val="single" w:sz="4" w:space="0" w:color="auto"/>
              <w:bottom w:val="single" w:sz="4" w:space="0" w:color="auto"/>
              <w:right w:val="single" w:sz="4" w:space="0" w:color="auto"/>
            </w:tcBorders>
            <w:shd w:val="clear" w:color="auto" w:fill="auto"/>
            <w:vAlign w:val="center"/>
          </w:tcPr>
          <w:p w14:paraId="4AA9E71B" w14:textId="43E08FD5" w:rsidR="002E2A41" w:rsidRPr="00320542" w:rsidRDefault="002E2A41" w:rsidP="002E2A41">
            <w:pPr>
              <w:jc w:val="center"/>
              <w:rPr>
                <w:bCs/>
                <w:szCs w:val="20"/>
              </w:rPr>
            </w:pPr>
            <w:r>
              <w:rPr>
                <w:bCs/>
                <w:szCs w:val="20"/>
              </w:rPr>
              <w:t>HB2, best quality, each packet contain 10 pieces</w:t>
            </w:r>
          </w:p>
        </w:tc>
        <w:tc>
          <w:tcPr>
            <w:tcW w:w="640" w:type="pct"/>
            <w:tcBorders>
              <w:top w:val="single" w:sz="4" w:space="0" w:color="auto"/>
              <w:left w:val="single" w:sz="4" w:space="0" w:color="auto"/>
              <w:bottom w:val="single" w:sz="4" w:space="0" w:color="auto"/>
              <w:right w:val="nil"/>
            </w:tcBorders>
            <w:shd w:val="clear" w:color="auto" w:fill="auto"/>
            <w:vAlign w:val="center"/>
          </w:tcPr>
          <w:p w14:paraId="7313C4CE" w14:textId="58B3D1E2" w:rsidR="002E2A41" w:rsidRPr="00320542" w:rsidRDefault="002E2A41" w:rsidP="002E2A41">
            <w:pPr>
              <w:jc w:val="center"/>
              <w:rPr>
                <w:bCs/>
                <w:szCs w:val="20"/>
              </w:rPr>
            </w:pPr>
            <w:r>
              <w:rPr>
                <w:bCs/>
                <w:szCs w:val="20"/>
              </w:rPr>
              <w:t>Packet</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21669" w14:textId="752DF0F8" w:rsidR="002E2A41" w:rsidRPr="00320542" w:rsidRDefault="002E2A41" w:rsidP="002E2A41">
            <w:pPr>
              <w:jc w:val="center"/>
              <w:rPr>
                <w:bCs/>
                <w:szCs w:val="20"/>
              </w:rPr>
            </w:pPr>
            <w:r>
              <w:rPr>
                <w:bCs/>
                <w:szCs w:val="20"/>
              </w:rPr>
              <w:t>2000</w:t>
            </w:r>
          </w:p>
        </w:tc>
      </w:tr>
      <w:tr w:rsidR="002E2A41" w:rsidRPr="00CA72A2" w14:paraId="14A4576F"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6A76BFD6" w14:textId="77777777" w:rsidR="002E2A41" w:rsidRPr="002D315D" w:rsidRDefault="002E2A41" w:rsidP="002E2A41">
            <w:pPr>
              <w:jc w:val="center"/>
              <w:rPr>
                <w:b/>
                <w:bCs/>
                <w:szCs w:val="20"/>
              </w:rPr>
            </w:pPr>
          </w:p>
        </w:tc>
        <w:tc>
          <w:tcPr>
            <w:tcW w:w="15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A6E20" w14:textId="22C31FBA" w:rsidR="002E2A41" w:rsidRDefault="002E2A41" w:rsidP="002E2A41">
            <w:pPr>
              <w:rPr>
                <w:bCs/>
                <w:szCs w:val="20"/>
              </w:rPr>
            </w:pPr>
            <w:r>
              <w:rPr>
                <w:bCs/>
                <w:szCs w:val="20"/>
              </w:rPr>
              <w:t xml:space="preserve">Color pencil </w:t>
            </w:r>
          </w:p>
        </w:tc>
        <w:tc>
          <w:tcPr>
            <w:tcW w:w="1495" w:type="pct"/>
            <w:tcBorders>
              <w:top w:val="single" w:sz="4" w:space="0" w:color="auto"/>
              <w:left w:val="single" w:sz="4" w:space="0" w:color="auto"/>
              <w:bottom w:val="single" w:sz="4" w:space="0" w:color="auto"/>
              <w:right w:val="single" w:sz="4" w:space="0" w:color="auto"/>
            </w:tcBorders>
            <w:shd w:val="clear" w:color="auto" w:fill="auto"/>
            <w:vAlign w:val="center"/>
          </w:tcPr>
          <w:p w14:paraId="6D4FA55A" w14:textId="0554902B" w:rsidR="002E2A41" w:rsidRDefault="00BB507A" w:rsidP="002E2A41">
            <w:pPr>
              <w:jc w:val="center"/>
              <w:rPr>
                <w:bCs/>
                <w:szCs w:val="20"/>
              </w:rPr>
            </w:pPr>
            <w:r>
              <w:rPr>
                <w:bCs/>
                <w:szCs w:val="20"/>
              </w:rPr>
              <w:t xml:space="preserve">12 color pencil packet, </w:t>
            </w:r>
            <w:r w:rsidR="002E2A41">
              <w:rPr>
                <w:bCs/>
                <w:szCs w:val="20"/>
              </w:rPr>
              <w:t>Best quality, 10 inch</w:t>
            </w:r>
            <w:r>
              <w:rPr>
                <w:bCs/>
                <w:szCs w:val="20"/>
              </w:rPr>
              <w:t xml:space="preserve"> size of each pencil</w:t>
            </w:r>
          </w:p>
        </w:tc>
        <w:tc>
          <w:tcPr>
            <w:tcW w:w="640" w:type="pct"/>
            <w:tcBorders>
              <w:top w:val="single" w:sz="4" w:space="0" w:color="auto"/>
              <w:left w:val="single" w:sz="4" w:space="0" w:color="auto"/>
              <w:bottom w:val="single" w:sz="4" w:space="0" w:color="auto"/>
              <w:right w:val="nil"/>
            </w:tcBorders>
            <w:shd w:val="clear" w:color="auto" w:fill="auto"/>
            <w:vAlign w:val="center"/>
          </w:tcPr>
          <w:p w14:paraId="238764D5" w14:textId="71D25D51" w:rsidR="002E2A41" w:rsidRDefault="002E2A41" w:rsidP="002E2A41">
            <w:pPr>
              <w:jc w:val="center"/>
              <w:rPr>
                <w:bCs/>
                <w:szCs w:val="20"/>
              </w:rPr>
            </w:pPr>
            <w:r>
              <w:rPr>
                <w:bCs/>
                <w:szCs w:val="20"/>
              </w:rPr>
              <w:t xml:space="preserve">Packet </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341207" w14:textId="39FF79EC" w:rsidR="002E2A41" w:rsidRDefault="002E2A41" w:rsidP="002E2A41">
            <w:pPr>
              <w:jc w:val="center"/>
              <w:rPr>
                <w:bCs/>
                <w:szCs w:val="20"/>
              </w:rPr>
            </w:pPr>
            <w:r>
              <w:rPr>
                <w:bCs/>
                <w:szCs w:val="20"/>
              </w:rPr>
              <w:t>2000</w:t>
            </w:r>
          </w:p>
        </w:tc>
      </w:tr>
      <w:tr w:rsidR="002E2A41" w:rsidRPr="00CA72A2" w14:paraId="16BA38F4"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1AC3E42D" w14:textId="77777777" w:rsidR="002E2A41" w:rsidRPr="002D315D" w:rsidRDefault="002E2A41" w:rsidP="002E2A41">
            <w:pPr>
              <w:jc w:val="center"/>
              <w:rPr>
                <w:b/>
                <w:bCs/>
                <w:szCs w:val="20"/>
              </w:rPr>
            </w:pPr>
          </w:p>
        </w:tc>
        <w:tc>
          <w:tcPr>
            <w:tcW w:w="15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154466" w14:textId="10F11765" w:rsidR="002E2A41" w:rsidRDefault="002E2A41" w:rsidP="002E2A41">
            <w:pPr>
              <w:rPr>
                <w:bCs/>
                <w:szCs w:val="20"/>
              </w:rPr>
            </w:pPr>
            <w:r>
              <w:rPr>
                <w:bCs/>
                <w:szCs w:val="20"/>
              </w:rPr>
              <w:t>Sharpener &amp; Eraser</w:t>
            </w:r>
          </w:p>
        </w:tc>
        <w:tc>
          <w:tcPr>
            <w:tcW w:w="1495" w:type="pct"/>
            <w:tcBorders>
              <w:top w:val="single" w:sz="4" w:space="0" w:color="auto"/>
              <w:left w:val="single" w:sz="4" w:space="0" w:color="auto"/>
              <w:bottom w:val="single" w:sz="4" w:space="0" w:color="auto"/>
              <w:right w:val="single" w:sz="4" w:space="0" w:color="auto"/>
            </w:tcBorders>
            <w:shd w:val="clear" w:color="auto" w:fill="auto"/>
            <w:vAlign w:val="center"/>
          </w:tcPr>
          <w:p w14:paraId="12EDE3C9" w14:textId="297B61B0" w:rsidR="002E2A41" w:rsidRDefault="002E2A41" w:rsidP="002E2A41">
            <w:pPr>
              <w:jc w:val="center"/>
              <w:rPr>
                <w:bCs/>
                <w:szCs w:val="20"/>
              </w:rPr>
            </w:pPr>
            <w:r>
              <w:rPr>
                <w:bCs/>
                <w:szCs w:val="20"/>
              </w:rPr>
              <w:t>Each packet contain 10 sharpener and 10 eraser</w:t>
            </w:r>
          </w:p>
        </w:tc>
        <w:tc>
          <w:tcPr>
            <w:tcW w:w="640" w:type="pct"/>
            <w:tcBorders>
              <w:top w:val="single" w:sz="4" w:space="0" w:color="auto"/>
              <w:left w:val="single" w:sz="4" w:space="0" w:color="auto"/>
              <w:bottom w:val="single" w:sz="4" w:space="0" w:color="auto"/>
              <w:right w:val="nil"/>
            </w:tcBorders>
            <w:shd w:val="clear" w:color="auto" w:fill="auto"/>
            <w:vAlign w:val="center"/>
          </w:tcPr>
          <w:p w14:paraId="4B484A9E" w14:textId="5A25FCA4" w:rsidR="002E2A41" w:rsidRDefault="002E2A41" w:rsidP="002E2A41">
            <w:pPr>
              <w:jc w:val="center"/>
              <w:rPr>
                <w:bCs/>
                <w:szCs w:val="20"/>
              </w:rPr>
            </w:pPr>
            <w:r>
              <w:rPr>
                <w:bCs/>
                <w:szCs w:val="20"/>
              </w:rPr>
              <w:t xml:space="preserve">Packet </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637CDF" w14:textId="579534DD" w:rsidR="002E2A41" w:rsidRDefault="002E2A41" w:rsidP="002E2A41">
            <w:pPr>
              <w:jc w:val="center"/>
              <w:rPr>
                <w:bCs/>
                <w:szCs w:val="20"/>
              </w:rPr>
            </w:pPr>
            <w:r>
              <w:rPr>
                <w:bCs/>
                <w:szCs w:val="20"/>
              </w:rPr>
              <w:t>2000</w:t>
            </w:r>
          </w:p>
        </w:tc>
      </w:tr>
      <w:tr w:rsidR="002E2A41" w:rsidRPr="00CA72A2" w14:paraId="36AF527F" w14:textId="77777777" w:rsidTr="002E2A41">
        <w:trPr>
          <w:trHeight w:val="350"/>
        </w:trPr>
        <w:tc>
          <w:tcPr>
            <w:tcW w:w="393" w:type="pct"/>
            <w:tcBorders>
              <w:top w:val="single" w:sz="4" w:space="0" w:color="auto"/>
              <w:left w:val="single" w:sz="4" w:space="0" w:color="auto"/>
              <w:bottom w:val="single" w:sz="4" w:space="0" w:color="auto"/>
              <w:right w:val="single" w:sz="4" w:space="0" w:color="auto"/>
            </w:tcBorders>
            <w:shd w:val="clear" w:color="auto" w:fill="auto"/>
            <w:vAlign w:val="center"/>
          </w:tcPr>
          <w:p w14:paraId="2B6A957A" w14:textId="77777777" w:rsidR="002E2A41" w:rsidRPr="002D315D" w:rsidRDefault="002E2A41" w:rsidP="002E2A41">
            <w:pPr>
              <w:jc w:val="center"/>
              <w:rPr>
                <w:b/>
                <w:bCs/>
                <w:szCs w:val="20"/>
              </w:rPr>
            </w:pPr>
          </w:p>
        </w:tc>
        <w:tc>
          <w:tcPr>
            <w:tcW w:w="15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F52065" w14:textId="50F45852" w:rsidR="002E2A41" w:rsidRDefault="002E2A41" w:rsidP="002E2A41">
            <w:pPr>
              <w:rPr>
                <w:bCs/>
                <w:szCs w:val="20"/>
              </w:rPr>
            </w:pPr>
            <w:r>
              <w:rPr>
                <w:bCs/>
                <w:szCs w:val="20"/>
              </w:rPr>
              <w:t>Logo Printing</w:t>
            </w:r>
          </w:p>
        </w:tc>
        <w:tc>
          <w:tcPr>
            <w:tcW w:w="1495" w:type="pct"/>
            <w:tcBorders>
              <w:top w:val="single" w:sz="4" w:space="0" w:color="auto"/>
              <w:left w:val="single" w:sz="4" w:space="0" w:color="auto"/>
              <w:bottom w:val="single" w:sz="4" w:space="0" w:color="auto"/>
              <w:right w:val="single" w:sz="4" w:space="0" w:color="auto"/>
            </w:tcBorders>
            <w:shd w:val="clear" w:color="auto" w:fill="auto"/>
            <w:vAlign w:val="center"/>
          </w:tcPr>
          <w:p w14:paraId="00E88994" w14:textId="5CFE0322" w:rsidR="002E2A41" w:rsidRDefault="002E2A41" w:rsidP="002E2A41">
            <w:pPr>
              <w:jc w:val="center"/>
              <w:rPr>
                <w:bCs/>
                <w:szCs w:val="20"/>
              </w:rPr>
            </w:pPr>
            <w:r>
              <w:rPr>
                <w:bCs/>
                <w:szCs w:val="20"/>
              </w:rPr>
              <w:t>2 or 3 logo, single color printing</w:t>
            </w:r>
          </w:p>
        </w:tc>
        <w:tc>
          <w:tcPr>
            <w:tcW w:w="640" w:type="pct"/>
            <w:tcBorders>
              <w:top w:val="single" w:sz="4" w:space="0" w:color="auto"/>
              <w:left w:val="single" w:sz="4" w:space="0" w:color="auto"/>
              <w:bottom w:val="single" w:sz="4" w:space="0" w:color="auto"/>
              <w:right w:val="nil"/>
            </w:tcBorders>
            <w:shd w:val="clear" w:color="auto" w:fill="auto"/>
            <w:vAlign w:val="center"/>
          </w:tcPr>
          <w:p w14:paraId="73F29FCB" w14:textId="3F3E0BB9" w:rsidR="002E2A41" w:rsidRDefault="002E2A41" w:rsidP="002E2A41">
            <w:pPr>
              <w:jc w:val="center"/>
              <w:rPr>
                <w:bCs/>
                <w:szCs w:val="20"/>
              </w:rPr>
            </w:pPr>
            <w:r>
              <w:rPr>
                <w:bCs/>
                <w:szCs w:val="20"/>
              </w:rPr>
              <w:t>No</w:t>
            </w:r>
            <w:r w:rsidR="004C5B16">
              <w:rPr>
                <w:bCs/>
                <w:szCs w:val="20"/>
              </w:rPr>
              <w:t>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E93552" w14:textId="4E73DB19" w:rsidR="002E2A41" w:rsidRDefault="002E2A41" w:rsidP="002E2A41">
            <w:pPr>
              <w:jc w:val="center"/>
              <w:rPr>
                <w:bCs/>
                <w:szCs w:val="20"/>
              </w:rPr>
            </w:pPr>
            <w:r>
              <w:rPr>
                <w:bCs/>
                <w:szCs w:val="20"/>
              </w:rPr>
              <w:t>2000</w:t>
            </w:r>
          </w:p>
        </w:tc>
      </w:tr>
    </w:tbl>
    <w:p w14:paraId="43E64F04" w14:textId="2F7DA928" w:rsidR="0015577D" w:rsidRDefault="0015577D" w:rsidP="00DC0CD9">
      <w:pPr>
        <w:jc w:val="both"/>
        <w:rPr>
          <w:b/>
          <w:szCs w:val="20"/>
          <w:lang w:val="en-IE"/>
        </w:rPr>
      </w:pPr>
    </w:p>
    <w:p w14:paraId="6063CF46" w14:textId="35D1924C" w:rsidR="00DC0CD9" w:rsidRDefault="00DC0CD9" w:rsidP="00DC0CD9">
      <w:pPr>
        <w:jc w:val="both"/>
        <w:rPr>
          <w:b/>
          <w:szCs w:val="20"/>
          <w:lang w:val="en-IE"/>
        </w:rPr>
      </w:pPr>
      <w:r w:rsidRPr="00526F2B">
        <w:rPr>
          <w:b/>
          <w:szCs w:val="20"/>
          <w:lang w:val="en-IE"/>
        </w:rPr>
        <w:t>Note:</w:t>
      </w:r>
    </w:p>
    <w:p w14:paraId="0DFED420" w14:textId="77777777" w:rsidR="0015577D" w:rsidRPr="00413E2C" w:rsidRDefault="0015577D" w:rsidP="00DC0CD9">
      <w:pPr>
        <w:jc w:val="both"/>
        <w:rPr>
          <w:b/>
          <w:sz w:val="6"/>
          <w:szCs w:val="20"/>
          <w:lang w:val="en-IE"/>
        </w:rPr>
      </w:pPr>
    </w:p>
    <w:p w14:paraId="3BB5D7B8" w14:textId="77777777" w:rsidR="00DC0CD9" w:rsidRPr="00526F2B" w:rsidRDefault="00DC0CD9" w:rsidP="00DC0CD9">
      <w:pPr>
        <w:numPr>
          <w:ilvl w:val="0"/>
          <w:numId w:val="36"/>
        </w:numPr>
        <w:jc w:val="both"/>
        <w:rPr>
          <w:szCs w:val="20"/>
          <w:lang w:val="en-IE"/>
        </w:rPr>
      </w:pPr>
      <w:r w:rsidRPr="00526F2B">
        <w:rPr>
          <w:szCs w:val="20"/>
          <w:lang w:val="en-IE"/>
        </w:rPr>
        <w:lastRenderedPageBreak/>
        <w:t>Payment details of the supplier must be clear stated e.g. to whom cheque should be addresses and if necessary.</w:t>
      </w:r>
    </w:p>
    <w:p w14:paraId="4F42FD15" w14:textId="53F8E8D3" w:rsidR="006168A6" w:rsidRPr="00413E2C" w:rsidRDefault="00DC0CD9" w:rsidP="006168A6">
      <w:pPr>
        <w:numPr>
          <w:ilvl w:val="0"/>
          <w:numId w:val="36"/>
        </w:numPr>
        <w:jc w:val="both"/>
        <w:rPr>
          <w:szCs w:val="20"/>
          <w:lang w:val="en-IE"/>
        </w:rPr>
      </w:pPr>
      <w:r w:rsidRPr="00526F2B">
        <w:rPr>
          <w:szCs w:val="20"/>
          <w:lang w:val="en-IE"/>
        </w:rPr>
        <w:t xml:space="preserve">Payment will be made </w:t>
      </w:r>
      <w:r w:rsidR="00FC7B33">
        <w:rPr>
          <w:szCs w:val="20"/>
          <w:lang w:val="en-IE"/>
        </w:rPr>
        <w:t>after successful delivery as per approved sample.</w:t>
      </w:r>
    </w:p>
    <w:p w14:paraId="57F3E937" w14:textId="61A8D70F" w:rsidR="0029162D" w:rsidRPr="007857DE" w:rsidRDefault="0029162D" w:rsidP="00413E2C">
      <w:pPr>
        <w:tabs>
          <w:tab w:val="num" w:pos="540"/>
        </w:tabs>
        <w:jc w:val="both"/>
        <w:rPr>
          <w:lang w:val="en-GB"/>
        </w:rPr>
      </w:pPr>
    </w:p>
    <w:p w14:paraId="4346D3F9" w14:textId="31234AEB" w:rsidR="006D2587" w:rsidRPr="007857DE" w:rsidRDefault="007E0BF8" w:rsidP="002E057C">
      <w:pPr>
        <w:numPr>
          <w:ilvl w:val="0"/>
          <w:numId w:val="2"/>
        </w:numPr>
        <w:tabs>
          <w:tab w:val="clear" w:pos="720"/>
          <w:tab w:val="num" w:pos="360"/>
        </w:tabs>
        <w:ind w:hanging="720"/>
        <w:jc w:val="both"/>
        <w:rPr>
          <w:i/>
          <w:u w:val="single"/>
          <w:lang w:val="en-GB"/>
        </w:rPr>
      </w:pPr>
      <w:r w:rsidRPr="007857DE">
        <w:rPr>
          <w:i/>
          <w:u w:val="single"/>
          <w:lang w:val="en-GB"/>
        </w:rPr>
        <w:t>Closing date and time for submission of tenders</w:t>
      </w:r>
      <w:r w:rsidR="006D2587" w:rsidRPr="007857DE">
        <w:rPr>
          <w:i/>
          <w:u w:val="single"/>
          <w:lang w:val="en-GB"/>
        </w:rPr>
        <w:t xml:space="preserve">  </w:t>
      </w:r>
    </w:p>
    <w:p w14:paraId="57A306A0" w14:textId="7901883C" w:rsidR="00DC0CD9" w:rsidRPr="0065789F" w:rsidRDefault="00213D9C" w:rsidP="00DC0CD9">
      <w:pPr>
        <w:ind w:firstLine="360"/>
        <w:rPr>
          <w:b/>
          <w:i/>
          <w:u w:val="single"/>
          <w:lang w:val="en-GB"/>
        </w:rPr>
      </w:pPr>
      <w:r>
        <w:rPr>
          <w:b/>
          <w:sz w:val="20"/>
          <w:szCs w:val="20"/>
        </w:rPr>
        <w:t xml:space="preserve"> </w:t>
      </w:r>
      <w:r w:rsidR="00D77510">
        <w:rPr>
          <w:b/>
          <w:sz w:val="20"/>
          <w:szCs w:val="20"/>
        </w:rPr>
        <w:t>24</w:t>
      </w:r>
      <w:r w:rsidR="00FC7B33">
        <w:rPr>
          <w:b/>
          <w:sz w:val="20"/>
          <w:szCs w:val="20"/>
        </w:rPr>
        <w:t xml:space="preserve">/03/2022 </w:t>
      </w:r>
      <w:r w:rsidR="00DC0CD9">
        <w:rPr>
          <w:b/>
          <w:lang w:val="en-GB"/>
        </w:rPr>
        <w:t xml:space="preserve">at </w:t>
      </w:r>
      <w:r w:rsidR="00BB507A">
        <w:rPr>
          <w:b/>
          <w:lang w:val="en-GB"/>
        </w:rPr>
        <w:t>02</w:t>
      </w:r>
      <w:r w:rsidR="009F5B0E">
        <w:rPr>
          <w:b/>
          <w:lang w:val="en-GB"/>
        </w:rPr>
        <w:t xml:space="preserve">.00PM </w:t>
      </w:r>
    </w:p>
    <w:p w14:paraId="7771A7F8" w14:textId="24420ABC" w:rsidR="00A875A5" w:rsidRPr="007857DE" w:rsidRDefault="00A875A5" w:rsidP="00DC0CD9">
      <w:pPr>
        <w:tabs>
          <w:tab w:val="num" w:pos="540"/>
        </w:tabs>
        <w:ind w:left="360" w:hanging="720"/>
        <w:jc w:val="both"/>
        <w:rPr>
          <w:lang w:val="en-GB"/>
        </w:rPr>
      </w:pPr>
    </w:p>
    <w:p w14:paraId="5E45CA5B" w14:textId="77777777" w:rsidR="00633D44" w:rsidRPr="007857DE" w:rsidRDefault="00633D44" w:rsidP="002E057C">
      <w:pPr>
        <w:numPr>
          <w:ilvl w:val="0"/>
          <w:numId w:val="2"/>
        </w:numPr>
        <w:tabs>
          <w:tab w:val="clear" w:pos="720"/>
          <w:tab w:val="num" w:pos="360"/>
        </w:tabs>
        <w:ind w:hanging="720"/>
        <w:jc w:val="both"/>
        <w:rPr>
          <w:i/>
          <w:u w:val="single"/>
          <w:lang w:val="en-GB"/>
        </w:rPr>
      </w:pPr>
      <w:r w:rsidRPr="007857DE">
        <w:rPr>
          <w:i/>
          <w:u w:val="single"/>
          <w:lang w:val="en-GB"/>
        </w:rPr>
        <w:t xml:space="preserve">Submission of tenders </w:t>
      </w:r>
    </w:p>
    <w:p w14:paraId="4D453458" w14:textId="0445CECE" w:rsidR="00DC0CD9" w:rsidRDefault="00DC0CD9" w:rsidP="002E057C">
      <w:pPr>
        <w:tabs>
          <w:tab w:val="num" w:pos="540"/>
        </w:tabs>
        <w:ind w:left="360" w:hanging="720"/>
        <w:jc w:val="both"/>
        <w:rPr>
          <w:b/>
          <w:bCs/>
        </w:rPr>
      </w:pPr>
      <w:r>
        <w:rPr>
          <w:b/>
          <w:bCs/>
        </w:rPr>
        <w:tab/>
      </w:r>
      <w:r w:rsidRPr="0065789F">
        <w:rPr>
          <w:b/>
          <w:bCs/>
        </w:rPr>
        <w:t xml:space="preserve">House # 02, Street # 01, </w:t>
      </w:r>
      <w:proofErr w:type="spellStart"/>
      <w:r w:rsidRPr="0065789F">
        <w:rPr>
          <w:b/>
          <w:bCs/>
        </w:rPr>
        <w:t>Palosai</w:t>
      </w:r>
      <w:proofErr w:type="spellEnd"/>
      <w:r w:rsidRPr="0065789F">
        <w:rPr>
          <w:b/>
          <w:bCs/>
        </w:rPr>
        <w:t xml:space="preserve"> Road </w:t>
      </w:r>
      <w:proofErr w:type="spellStart"/>
      <w:r w:rsidRPr="0065789F">
        <w:rPr>
          <w:b/>
          <w:bCs/>
        </w:rPr>
        <w:t>Rahat</w:t>
      </w:r>
      <w:proofErr w:type="spellEnd"/>
      <w:r w:rsidRPr="0065789F">
        <w:rPr>
          <w:b/>
          <w:bCs/>
        </w:rPr>
        <w:t xml:space="preserve"> Abad, Peshawar</w:t>
      </w:r>
    </w:p>
    <w:p w14:paraId="24B09D62" w14:textId="1E4B63ED" w:rsidR="00723173" w:rsidRPr="007857DE" w:rsidRDefault="006D2587" w:rsidP="002E057C">
      <w:pPr>
        <w:tabs>
          <w:tab w:val="num" w:pos="540"/>
        </w:tabs>
        <w:ind w:left="360" w:hanging="720"/>
        <w:jc w:val="both"/>
        <w:rPr>
          <w:lang w:val="en-GB"/>
        </w:rPr>
      </w:pPr>
      <w:r w:rsidRPr="007857DE">
        <w:rPr>
          <w:bCs/>
        </w:rPr>
        <w:tab/>
      </w:r>
    </w:p>
    <w:p w14:paraId="26927260" w14:textId="3C69D7EE" w:rsidR="007E0BF8" w:rsidRPr="008F2FA7" w:rsidRDefault="008B30A2" w:rsidP="008C1991">
      <w:pPr>
        <w:numPr>
          <w:ilvl w:val="0"/>
          <w:numId w:val="2"/>
        </w:numPr>
        <w:tabs>
          <w:tab w:val="clear" w:pos="720"/>
          <w:tab w:val="num" w:pos="360"/>
        </w:tabs>
        <w:ind w:hanging="720"/>
        <w:jc w:val="both"/>
        <w:rPr>
          <w:i/>
          <w:u w:val="single"/>
          <w:lang w:val="en-GB"/>
        </w:rPr>
      </w:pPr>
      <w:r>
        <w:rPr>
          <w:i/>
          <w:u w:val="single"/>
          <w:lang w:val="en-GB"/>
        </w:rPr>
        <w:t xml:space="preserve">Schedule </w:t>
      </w:r>
      <w:r w:rsidR="00EC193D">
        <w:rPr>
          <w:i/>
          <w:u w:val="single"/>
          <w:lang w:val="en-GB"/>
        </w:rPr>
        <w:t>and</w:t>
      </w:r>
      <w:r>
        <w:rPr>
          <w:i/>
          <w:u w:val="single"/>
          <w:lang w:val="en-GB"/>
        </w:rPr>
        <w:t xml:space="preserve"> </w:t>
      </w:r>
      <w:r w:rsidR="00FC7B33">
        <w:rPr>
          <w:i/>
          <w:u w:val="single"/>
          <w:lang w:val="en-GB"/>
        </w:rPr>
        <w:t xml:space="preserve">Delivery </w:t>
      </w:r>
      <w:r w:rsidR="00EC193D">
        <w:rPr>
          <w:i/>
          <w:u w:val="single"/>
          <w:lang w:val="en-GB"/>
        </w:rPr>
        <w:t>Location</w:t>
      </w:r>
    </w:p>
    <w:p w14:paraId="1998302C" w14:textId="507F718B" w:rsidR="004668D5" w:rsidRPr="004668D5" w:rsidRDefault="004668D5" w:rsidP="00EC193D">
      <w:pPr>
        <w:tabs>
          <w:tab w:val="num" w:pos="360"/>
        </w:tabs>
        <w:ind w:left="360" w:hanging="360"/>
        <w:jc w:val="both"/>
        <w:rPr>
          <w:lang w:val="en-GB"/>
        </w:rPr>
      </w:pPr>
      <w:r>
        <w:rPr>
          <w:lang w:val="en-GB"/>
        </w:rPr>
        <w:tab/>
      </w:r>
      <w:r w:rsidR="00FC7B33">
        <w:rPr>
          <w:lang w:val="en-GB"/>
        </w:rPr>
        <w:t xml:space="preserve">All supplies will be </w:t>
      </w:r>
      <w:r w:rsidR="00EC193D">
        <w:rPr>
          <w:lang w:val="en-GB"/>
        </w:rPr>
        <w:t xml:space="preserve">delivered </w:t>
      </w:r>
      <w:r w:rsidR="00FC7B33">
        <w:rPr>
          <w:lang w:val="en-GB"/>
        </w:rPr>
        <w:t>within 20 days</w:t>
      </w:r>
      <w:r w:rsidR="00EC193D">
        <w:rPr>
          <w:lang w:val="en-GB"/>
        </w:rPr>
        <w:t xml:space="preserve"> at IDEA warehouse located: House 2, Street 1, near Peshawar Zoo Rahatabad Peshawar</w:t>
      </w:r>
    </w:p>
    <w:p w14:paraId="6E9CEB64" w14:textId="77777777" w:rsidR="00A875A5" w:rsidRDefault="00A875A5" w:rsidP="00A875A5">
      <w:pPr>
        <w:ind w:left="720"/>
        <w:jc w:val="both"/>
        <w:rPr>
          <w:color w:val="FF0000"/>
          <w:lang w:val="en-GB"/>
        </w:rPr>
      </w:pPr>
    </w:p>
    <w:p w14:paraId="14FF4907" w14:textId="77777777" w:rsidR="003C5D72" w:rsidRPr="00A875A5" w:rsidRDefault="003C5D72" w:rsidP="00A875A5">
      <w:pPr>
        <w:pStyle w:val="ListParagraph"/>
        <w:numPr>
          <w:ilvl w:val="0"/>
          <w:numId w:val="2"/>
        </w:numPr>
        <w:tabs>
          <w:tab w:val="clear" w:pos="720"/>
          <w:tab w:val="num" w:pos="540"/>
          <w:tab w:val="left" w:pos="810"/>
        </w:tabs>
        <w:spacing w:after="0"/>
        <w:ind w:left="360"/>
        <w:jc w:val="both"/>
        <w:rPr>
          <w:i/>
          <w:u w:val="single"/>
          <w:lang w:val="en-GB"/>
        </w:rPr>
      </w:pPr>
      <w:r w:rsidRPr="00A875A5">
        <w:rPr>
          <w:i/>
          <w:u w:val="single"/>
          <w:lang w:val="en-GB"/>
        </w:rPr>
        <w:t>Language of offers</w:t>
      </w:r>
    </w:p>
    <w:p w14:paraId="20A14206" w14:textId="3A195664" w:rsidR="003C5D72" w:rsidRPr="007857DE" w:rsidRDefault="003C5D72" w:rsidP="004668D5">
      <w:pPr>
        <w:tabs>
          <w:tab w:val="num" w:pos="450"/>
        </w:tabs>
        <w:ind w:left="360"/>
        <w:jc w:val="both"/>
        <w:rPr>
          <w:lang w:val="en-GB"/>
        </w:rPr>
      </w:pPr>
      <w:r w:rsidRPr="007857DE">
        <w:rPr>
          <w:lang w:val="en-GB"/>
        </w:rPr>
        <w:t xml:space="preserve">All </w:t>
      </w:r>
      <w:r w:rsidR="004668D5" w:rsidRPr="007857DE">
        <w:rPr>
          <w:lang w:val="en-GB"/>
        </w:rPr>
        <w:t>tenders’</w:t>
      </w:r>
      <w:r w:rsidRPr="007857DE">
        <w:rPr>
          <w:lang w:val="en-GB"/>
        </w:rPr>
        <w:t xml:space="preserve"> </w:t>
      </w:r>
      <w:r w:rsidR="006D2587" w:rsidRPr="007857DE">
        <w:rPr>
          <w:lang w:val="en-GB"/>
        </w:rPr>
        <w:t xml:space="preserve">documents are to be submitted </w:t>
      </w:r>
      <w:r w:rsidRPr="007857DE">
        <w:rPr>
          <w:lang w:val="en-GB"/>
        </w:rPr>
        <w:t xml:space="preserve">in English </w:t>
      </w:r>
    </w:p>
    <w:p w14:paraId="656EA7A9" w14:textId="77777777" w:rsidR="003C5D72" w:rsidRDefault="003C5D72" w:rsidP="002E057C">
      <w:pPr>
        <w:tabs>
          <w:tab w:val="num" w:pos="540"/>
        </w:tabs>
        <w:ind w:left="360" w:hanging="720"/>
        <w:jc w:val="both"/>
        <w:rPr>
          <w:i/>
          <w:u w:val="single"/>
          <w:lang w:val="en-GB"/>
        </w:rPr>
      </w:pPr>
    </w:p>
    <w:p w14:paraId="6122E32C" w14:textId="77777777" w:rsidR="003C5D72" w:rsidRPr="007857DE" w:rsidRDefault="003C5D72" w:rsidP="008C1991">
      <w:pPr>
        <w:numPr>
          <w:ilvl w:val="0"/>
          <w:numId w:val="2"/>
        </w:numPr>
        <w:tabs>
          <w:tab w:val="clear" w:pos="720"/>
          <w:tab w:val="num" w:pos="360"/>
        </w:tabs>
        <w:ind w:hanging="720"/>
        <w:jc w:val="both"/>
        <w:rPr>
          <w:i/>
          <w:u w:val="single"/>
          <w:lang w:val="en-GB"/>
        </w:rPr>
      </w:pPr>
      <w:r w:rsidRPr="007857DE">
        <w:rPr>
          <w:i/>
          <w:u w:val="single"/>
          <w:lang w:val="en-GB"/>
        </w:rPr>
        <w:t>Period of validity of offers</w:t>
      </w:r>
    </w:p>
    <w:p w14:paraId="1271F497" w14:textId="268792D9" w:rsidR="003C5D72" w:rsidRPr="00414384" w:rsidRDefault="00A875A5" w:rsidP="006E70FE">
      <w:pPr>
        <w:pStyle w:val="CommentText"/>
        <w:rPr>
          <w:sz w:val="22"/>
          <w:lang w:val="en-GB"/>
        </w:rPr>
      </w:pPr>
      <w:r>
        <w:rPr>
          <w:color w:val="FF0000"/>
          <w:sz w:val="22"/>
          <w:lang w:val="en-GB"/>
        </w:rPr>
        <w:t xml:space="preserve">       </w:t>
      </w:r>
      <w:r w:rsidR="00BF209A" w:rsidRPr="00414384">
        <w:rPr>
          <w:sz w:val="22"/>
          <w:lang w:val="en-GB"/>
        </w:rPr>
        <w:t>A</w:t>
      </w:r>
      <w:r w:rsidR="003C5D72" w:rsidRPr="00414384">
        <w:rPr>
          <w:sz w:val="22"/>
          <w:lang w:val="en-GB"/>
        </w:rPr>
        <w:t xml:space="preserve">ll bids must be valid </w:t>
      </w:r>
      <w:r w:rsidR="007D4F58" w:rsidRPr="00414384">
        <w:rPr>
          <w:sz w:val="22"/>
          <w:lang w:val="en-GB"/>
        </w:rPr>
        <w:t xml:space="preserve">for </w:t>
      </w:r>
      <w:r w:rsidR="004668D5">
        <w:rPr>
          <w:sz w:val="22"/>
          <w:lang w:val="en-GB"/>
        </w:rPr>
        <w:t xml:space="preserve">60 days </w:t>
      </w:r>
      <w:r w:rsidR="004668D5" w:rsidRPr="00414384">
        <w:rPr>
          <w:sz w:val="22"/>
          <w:lang w:val="en-GB"/>
        </w:rPr>
        <w:t>from</w:t>
      </w:r>
      <w:r w:rsidR="003C5D72" w:rsidRPr="00414384">
        <w:rPr>
          <w:sz w:val="22"/>
          <w:lang w:val="en-GB"/>
        </w:rPr>
        <w:t xml:space="preserve"> the tender</w:t>
      </w:r>
      <w:r w:rsidR="00D23B02" w:rsidRPr="00414384">
        <w:rPr>
          <w:sz w:val="22"/>
          <w:lang w:val="en-GB"/>
        </w:rPr>
        <w:t xml:space="preserve"> submission date</w:t>
      </w:r>
      <w:r w:rsidR="003C5D72" w:rsidRPr="00414384">
        <w:rPr>
          <w:sz w:val="22"/>
          <w:lang w:val="en-GB"/>
        </w:rPr>
        <w:t xml:space="preserve">.  </w:t>
      </w:r>
    </w:p>
    <w:p w14:paraId="38C10405" w14:textId="77777777" w:rsidR="003C5D72" w:rsidRPr="007857DE" w:rsidRDefault="003C5D72" w:rsidP="002E057C">
      <w:pPr>
        <w:tabs>
          <w:tab w:val="num" w:pos="540"/>
        </w:tabs>
        <w:ind w:left="360" w:hanging="720"/>
        <w:jc w:val="both"/>
        <w:rPr>
          <w:lang w:val="en-GB"/>
        </w:rPr>
      </w:pPr>
    </w:p>
    <w:p w14:paraId="5FC41260" w14:textId="77777777" w:rsidR="000413E6" w:rsidRPr="007857DE" w:rsidRDefault="000413E6" w:rsidP="008C1991">
      <w:pPr>
        <w:numPr>
          <w:ilvl w:val="0"/>
          <w:numId w:val="2"/>
        </w:numPr>
        <w:tabs>
          <w:tab w:val="clear" w:pos="720"/>
          <w:tab w:val="num" w:pos="360"/>
        </w:tabs>
        <w:ind w:hanging="720"/>
        <w:jc w:val="both"/>
        <w:rPr>
          <w:i/>
          <w:u w:val="single"/>
          <w:lang w:val="en-GB"/>
        </w:rPr>
      </w:pPr>
      <w:r w:rsidRPr="007857DE">
        <w:rPr>
          <w:i/>
          <w:u w:val="single"/>
          <w:lang w:val="en-GB"/>
        </w:rPr>
        <w:t>Currency</w:t>
      </w:r>
    </w:p>
    <w:p w14:paraId="0001CF8F" w14:textId="77777777" w:rsidR="006752C3" w:rsidRPr="007857DE" w:rsidRDefault="006D2587" w:rsidP="00D23B02">
      <w:pPr>
        <w:tabs>
          <w:tab w:val="num" w:pos="540"/>
        </w:tabs>
        <w:ind w:left="360"/>
        <w:jc w:val="both"/>
        <w:rPr>
          <w:lang w:val="en-GB"/>
        </w:rPr>
      </w:pPr>
      <w:r w:rsidRPr="007857DE">
        <w:rPr>
          <w:lang w:val="en-GB"/>
        </w:rPr>
        <w:t>Pakistani Rupee</w:t>
      </w:r>
    </w:p>
    <w:p w14:paraId="60845CE4" w14:textId="77777777" w:rsidR="006752C3" w:rsidRPr="007857DE" w:rsidRDefault="006752C3" w:rsidP="008C1991">
      <w:pPr>
        <w:tabs>
          <w:tab w:val="num" w:pos="540"/>
        </w:tabs>
        <w:ind w:left="360"/>
        <w:jc w:val="both"/>
        <w:rPr>
          <w:lang w:val="en-GB"/>
        </w:rPr>
      </w:pPr>
    </w:p>
    <w:p w14:paraId="50EC7CA8" w14:textId="77777777" w:rsidR="006752C3" w:rsidRPr="007857DE" w:rsidRDefault="006752C3" w:rsidP="006752C3">
      <w:pPr>
        <w:tabs>
          <w:tab w:val="num" w:pos="540"/>
        </w:tabs>
        <w:ind w:left="360" w:hanging="360"/>
        <w:jc w:val="both"/>
        <w:rPr>
          <w:i/>
          <w:lang w:val="en-GB"/>
        </w:rPr>
      </w:pPr>
      <w:r w:rsidRPr="007857DE">
        <w:rPr>
          <w:i/>
          <w:lang w:val="en-GB"/>
        </w:rPr>
        <w:t xml:space="preserve">8.   </w:t>
      </w:r>
      <w:r w:rsidR="00FB0DBD" w:rsidRPr="007857DE">
        <w:rPr>
          <w:i/>
          <w:u w:val="single"/>
          <w:lang w:val="en-GB"/>
        </w:rPr>
        <w:t>T</w:t>
      </w:r>
      <w:r w:rsidRPr="007857DE">
        <w:rPr>
          <w:i/>
          <w:u w:val="single"/>
          <w:lang w:val="en-GB"/>
        </w:rPr>
        <w:t>erms</w:t>
      </w:r>
    </w:p>
    <w:p w14:paraId="1B771AF7" w14:textId="4B0EE5DC" w:rsidR="006752C3" w:rsidRDefault="006752C3" w:rsidP="00FB0DBD">
      <w:pPr>
        <w:tabs>
          <w:tab w:val="num" w:pos="540"/>
        </w:tabs>
        <w:ind w:left="360" w:hanging="720"/>
        <w:jc w:val="both"/>
        <w:rPr>
          <w:lang w:val="en-GB"/>
        </w:rPr>
      </w:pPr>
      <w:r w:rsidRPr="007857DE">
        <w:rPr>
          <w:lang w:val="en-GB"/>
        </w:rPr>
        <w:tab/>
      </w:r>
      <w:r w:rsidR="00FB0DBD" w:rsidRPr="007857DE">
        <w:rPr>
          <w:lang w:val="en-GB"/>
        </w:rPr>
        <w:t xml:space="preserve">The prices must be inclusive of all </w:t>
      </w:r>
      <w:r w:rsidR="00E44F93">
        <w:rPr>
          <w:lang w:val="en-GB"/>
        </w:rPr>
        <w:t xml:space="preserve">applicable </w:t>
      </w:r>
      <w:r w:rsidR="00FB0DBD" w:rsidRPr="007857DE">
        <w:rPr>
          <w:lang w:val="en-GB"/>
        </w:rPr>
        <w:t xml:space="preserve">taxes, </w:t>
      </w:r>
      <w:r w:rsidR="00FC7B33">
        <w:rPr>
          <w:lang w:val="en-GB"/>
        </w:rPr>
        <w:t>loading unloading charges with transportation to mentioned location</w:t>
      </w:r>
      <w:r w:rsidR="00FB0DBD" w:rsidRPr="007857DE">
        <w:rPr>
          <w:lang w:val="en-GB"/>
        </w:rPr>
        <w:t xml:space="preserve">. </w:t>
      </w:r>
    </w:p>
    <w:p w14:paraId="435238B7" w14:textId="10F1E493" w:rsidR="00D123E8" w:rsidRPr="00D123E8" w:rsidRDefault="00A56BCD" w:rsidP="00D534F9">
      <w:pPr>
        <w:ind w:left="360" w:right="288"/>
        <w:jc w:val="both"/>
        <w:rPr>
          <w:sz w:val="24"/>
          <w:szCs w:val="24"/>
        </w:rPr>
      </w:pPr>
      <w:r w:rsidRPr="008F2FA7">
        <w:rPr>
          <w:color w:val="000000"/>
          <w:sz w:val="24"/>
          <w:szCs w:val="24"/>
        </w:rPr>
        <w:t xml:space="preserve">The </w:t>
      </w:r>
      <w:r w:rsidR="00FC7B33">
        <w:rPr>
          <w:color w:val="000000"/>
          <w:sz w:val="24"/>
          <w:szCs w:val="24"/>
        </w:rPr>
        <w:t xml:space="preserve">bidder </w:t>
      </w:r>
      <w:r w:rsidRPr="008F2FA7">
        <w:rPr>
          <w:color w:val="000000"/>
          <w:sz w:val="24"/>
          <w:szCs w:val="24"/>
        </w:rPr>
        <w:t>must quote only one option for</w:t>
      </w:r>
      <w:r w:rsidR="00FC7B33">
        <w:rPr>
          <w:color w:val="000000"/>
          <w:sz w:val="24"/>
          <w:szCs w:val="24"/>
        </w:rPr>
        <w:t xml:space="preserve"> bid</w:t>
      </w:r>
      <w:r w:rsidRPr="008F2FA7">
        <w:rPr>
          <w:color w:val="000000"/>
          <w:sz w:val="24"/>
          <w:szCs w:val="24"/>
        </w:rPr>
        <w:t>. Bids received with more than one op</w:t>
      </w:r>
      <w:r w:rsidR="00FC7B33">
        <w:rPr>
          <w:color w:val="000000"/>
          <w:sz w:val="24"/>
          <w:szCs w:val="24"/>
        </w:rPr>
        <w:t>tions and rates may be rejected</w:t>
      </w:r>
      <w:r w:rsidR="00DF1BD4">
        <w:rPr>
          <w:color w:val="000000"/>
          <w:sz w:val="24"/>
          <w:szCs w:val="24"/>
        </w:rPr>
        <w:t xml:space="preserve">. </w:t>
      </w:r>
      <w:r w:rsidR="00FC7B33">
        <w:rPr>
          <w:sz w:val="24"/>
          <w:szCs w:val="24"/>
        </w:rPr>
        <w:t>Bidder</w:t>
      </w:r>
      <w:r w:rsidR="00D123E8" w:rsidRPr="00D123E8">
        <w:rPr>
          <w:sz w:val="24"/>
          <w:szCs w:val="24"/>
        </w:rPr>
        <w:t xml:space="preserve"> </w:t>
      </w:r>
      <w:r w:rsidR="00470293">
        <w:rPr>
          <w:sz w:val="24"/>
          <w:szCs w:val="24"/>
        </w:rPr>
        <w:t xml:space="preserve">and their staff </w:t>
      </w:r>
      <w:r w:rsidR="00D123E8" w:rsidRPr="00D123E8">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456AD28" w14:textId="77777777" w:rsidR="00D123E8" w:rsidRPr="00EC1A78" w:rsidRDefault="00D123E8" w:rsidP="00A56BCD">
      <w:pPr>
        <w:ind w:left="360" w:right="288"/>
        <w:jc w:val="both"/>
        <w:rPr>
          <w:b/>
          <w:color w:val="000000"/>
          <w:sz w:val="24"/>
          <w:szCs w:val="24"/>
        </w:rPr>
      </w:pPr>
    </w:p>
    <w:p w14:paraId="4C3DA7DB" w14:textId="4433B14B" w:rsidR="00A56BCD" w:rsidRDefault="00857CE3" w:rsidP="00014245">
      <w:pPr>
        <w:tabs>
          <w:tab w:val="num" w:pos="540"/>
        </w:tabs>
        <w:ind w:left="360" w:hanging="720"/>
        <w:jc w:val="both"/>
        <w:rPr>
          <w:b/>
          <w:lang w:val="en-GB"/>
        </w:rPr>
      </w:pPr>
      <w:r w:rsidRPr="0081589C">
        <w:rPr>
          <w:b/>
          <w:lang w:val="en-GB"/>
        </w:rPr>
        <w:t xml:space="preserve">            </w:t>
      </w:r>
      <w:r w:rsidR="004668D5" w:rsidRPr="00D77510">
        <w:rPr>
          <w:b/>
          <w:lang w:val="en-GB"/>
        </w:rPr>
        <w:t>IDEA</w:t>
      </w:r>
      <w:r w:rsidR="00925F06" w:rsidRPr="00D77510">
        <w:rPr>
          <w:b/>
          <w:lang w:val="en-GB"/>
        </w:rPr>
        <w:t xml:space="preserve"> </w:t>
      </w:r>
      <w:r w:rsidR="00AC5384" w:rsidRPr="0081589C">
        <w:rPr>
          <w:b/>
          <w:lang w:val="en-GB"/>
        </w:rPr>
        <w:t>reserves</w:t>
      </w:r>
      <w:r w:rsidR="00470293" w:rsidRPr="0081589C">
        <w:rPr>
          <w:b/>
          <w:lang w:val="en-GB"/>
        </w:rPr>
        <w:t xml:space="preserve"> the right to</w:t>
      </w:r>
      <w:r w:rsidR="004F1CC1" w:rsidRPr="004F1CC1">
        <w:t xml:space="preserve"> </w:t>
      </w:r>
      <w:r w:rsidR="004F1CC1" w:rsidRPr="004F1CC1">
        <w:rPr>
          <w:b/>
          <w:lang w:val="en-GB"/>
        </w:rPr>
        <w:t xml:space="preserve">change the </w:t>
      </w:r>
      <w:r w:rsidR="00014245">
        <w:rPr>
          <w:b/>
          <w:lang w:val="en-GB"/>
        </w:rPr>
        <w:t>required</w:t>
      </w:r>
      <w:r w:rsidR="004F1CC1" w:rsidRPr="004F1CC1">
        <w:rPr>
          <w:b/>
          <w:lang w:val="en-GB"/>
        </w:rPr>
        <w:t xml:space="preserve"> quantities or </w:t>
      </w:r>
      <w:r w:rsidR="00EC193D">
        <w:rPr>
          <w:b/>
          <w:lang w:val="en-GB"/>
        </w:rPr>
        <w:t xml:space="preserve">minor </w:t>
      </w:r>
      <w:r w:rsidR="004C5B16">
        <w:rPr>
          <w:b/>
          <w:lang w:val="en-GB"/>
        </w:rPr>
        <w:t>Specification</w:t>
      </w:r>
      <w:r w:rsidR="00FC7B33">
        <w:rPr>
          <w:b/>
          <w:lang w:val="en-GB"/>
        </w:rPr>
        <w:t xml:space="preserve"> </w:t>
      </w:r>
      <w:r w:rsidR="00470293" w:rsidRPr="0081589C">
        <w:rPr>
          <w:b/>
          <w:lang w:val="en-GB"/>
        </w:rPr>
        <w:t>accept or reject any or all tender forms without assigning any reason</w:t>
      </w:r>
      <w:r w:rsidRPr="0081589C">
        <w:rPr>
          <w:b/>
          <w:lang w:val="en-GB"/>
        </w:rPr>
        <w:t>.</w:t>
      </w:r>
    </w:p>
    <w:p w14:paraId="745D4B9B" w14:textId="77777777" w:rsidR="00133274" w:rsidRPr="007857DE" w:rsidRDefault="00C34C9E" w:rsidP="00133274">
      <w:pPr>
        <w:rPr>
          <w:color w:val="000000"/>
        </w:rPr>
      </w:pPr>
      <w:r w:rsidRPr="007857DE">
        <w:rPr>
          <w:color w:val="000000"/>
        </w:rPr>
        <w:t xml:space="preserve">      </w:t>
      </w:r>
    </w:p>
    <w:p w14:paraId="3A2A6B5A" w14:textId="77777777" w:rsidR="00DA7208" w:rsidRPr="007857DE" w:rsidRDefault="00DA7208" w:rsidP="00833E16">
      <w:pPr>
        <w:ind w:firstLine="360"/>
        <w:rPr>
          <w:i/>
          <w:u w:val="single"/>
          <w:lang w:val="en-GB"/>
        </w:rPr>
      </w:pPr>
      <w:r w:rsidRPr="007857DE">
        <w:rPr>
          <w:i/>
          <w:u w:val="single"/>
          <w:lang w:val="en-GB"/>
        </w:rPr>
        <w:t xml:space="preserve">Type of contract </w:t>
      </w:r>
    </w:p>
    <w:p w14:paraId="086520DC" w14:textId="4B7B191C" w:rsidR="002F0C01" w:rsidRPr="007857DE" w:rsidRDefault="004879B3" w:rsidP="00A01603">
      <w:pPr>
        <w:tabs>
          <w:tab w:val="num" w:pos="540"/>
        </w:tabs>
        <w:ind w:left="360"/>
        <w:jc w:val="both"/>
        <w:rPr>
          <w:i/>
          <w:u w:val="single"/>
          <w:lang w:val="en-GB"/>
        </w:rPr>
      </w:pPr>
      <w:r>
        <w:rPr>
          <w:lang w:val="en-GB"/>
        </w:rPr>
        <w:t>Supplies Contract</w:t>
      </w:r>
    </w:p>
    <w:p w14:paraId="2AAA3E23" w14:textId="77777777" w:rsidR="002F0C01" w:rsidRPr="007857DE" w:rsidRDefault="002F0C01" w:rsidP="002E057C">
      <w:pPr>
        <w:tabs>
          <w:tab w:val="num" w:pos="540"/>
        </w:tabs>
        <w:ind w:hanging="720"/>
        <w:jc w:val="both"/>
        <w:rPr>
          <w:i/>
          <w:u w:val="single"/>
          <w:lang w:val="en-GB"/>
        </w:rPr>
      </w:pPr>
    </w:p>
    <w:p w14:paraId="143CFEA9" w14:textId="77777777" w:rsidR="00EF78EA" w:rsidRPr="00B54694" w:rsidRDefault="00B54694" w:rsidP="00B54694">
      <w:pPr>
        <w:tabs>
          <w:tab w:val="num" w:pos="540"/>
        </w:tabs>
        <w:jc w:val="both"/>
        <w:rPr>
          <w:lang w:val="en-GB"/>
        </w:rPr>
      </w:pPr>
      <w:r w:rsidRPr="00B54694">
        <w:rPr>
          <w:i/>
          <w:iCs/>
          <w:lang w:val="en-GB"/>
        </w:rPr>
        <w:t>10.</w:t>
      </w:r>
      <w:r>
        <w:rPr>
          <w:lang w:val="en-GB"/>
        </w:rPr>
        <w:t xml:space="preserve"> </w:t>
      </w:r>
      <w:r w:rsidR="00EF78EA" w:rsidRPr="007857DE">
        <w:rPr>
          <w:i/>
          <w:u w:val="single"/>
          <w:lang w:val="en-GB"/>
        </w:rPr>
        <w:t xml:space="preserve">Content of tenders </w:t>
      </w:r>
    </w:p>
    <w:p w14:paraId="03026800" w14:textId="77777777" w:rsidR="008D206A" w:rsidRPr="007857DE" w:rsidRDefault="008D206A" w:rsidP="008D206A">
      <w:pPr>
        <w:ind w:left="720"/>
        <w:jc w:val="both"/>
        <w:rPr>
          <w:lang w:val="en-GB"/>
        </w:rPr>
      </w:pPr>
      <w:r w:rsidRPr="007857DE">
        <w:rPr>
          <w:lang w:val="en-GB"/>
        </w:rPr>
        <w:t>-Technical Specification</w:t>
      </w:r>
      <w:r w:rsidR="007D5AD0">
        <w:rPr>
          <w:lang w:val="en-GB"/>
        </w:rPr>
        <w:t xml:space="preserve"> (experience) </w:t>
      </w:r>
      <w:r w:rsidR="007D5AD0">
        <w:rPr>
          <w:lang w:val="en-GB"/>
        </w:rPr>
        <w:tab/>
      </w:r>
      <w:r w:rsidR="007D5AD0">
        <w:rPr>
          <w:lang w:val="en-GB"/>
        </w:rPr>
        <w:tab/>
      </w:r>
      <w:r w:rsidR="007D5AD0">
        <w:rPr>
          <w:lang w:val="en-GB"/>
        </w:rPr>
        <w:tab/>
      </w:r>
      <w:r w:rsidR="007D5AD0">
        <w:rPr>
          <w:lang w:val="en-GB"/>
        </w:rPr>
        <w:tab/>
      </w:r>
    </w:p>
    <w:p w14:paraId="0E5C69DF" w14:textId="77777777" w:rsidR="008D206A" w:rsidRPr="007857DE" w:rsidRDefault="008D206A" w:rsidP="008D206A">
      <w:pPr>
        <w:ind w:left="720"/>
        <w:jc w:val="both"/>
        <w:rPr>
          <w:lang w:val="en-GB"/>
        </w:rPr>
      </w:pPr>
      <w:r w:rsidRPr="007857DE">
        <w:rPr>
          <w:lang w:val="en-GB"/>
        </w:rPr>
        <w:t xml:space="preserve">-Financial Offer </w:t>
      </w:r>
    </w:p>
    <w:p w14:paraId="0A564764" w14:textId="77777777" w:rsidR="008D206A" w:rsidRPr="007857DE" w:rsidRDefault="008D206A" w:rsidP="008D206A">
      <w:pPr>
        <w:ind w:left="720"/>
        <w:jc w:val="both"/>
        <w:rPr>
          <w:lang w:val="en-GB"/>
        </w:rPr>
      </w:pPr>
      <w:r w:rsidRPr="007857DE">
        <w:rPr>
          <w:lang w:val="en-GB"/>
        </w:rPr>
        <w:t xml:space="preserve">-Signed Tenderers Declaration </w:t>
      </w:r>
    </w:p>
    <w:p w14:paraId="2AFD745D" w14:textId="77777777" w:rsidR="008D206A" w:rsidRPr="007857DE" w:rsidRDefault="008D206A" w:rsidP="008D206A">
      <w:pPr>
        <w:ind w:left="720"/>
        <w:jc w:val="both"/>
        <w:rPr>
          <w:lang w:val="en-GB"/>
        </w:rPr>
      </w:pPr>
      <w:r w:rsidRPr="007857DE">
        <w:rPr>
          <w:lang w:val="en-GB"/>
        </w:rPr>
        <w:t>-Company Certificate of Registration</w:t>
      </w:r>
    </w:p>
    <w:p w14:paraId="5865CDA1" w14:textId="77777777" w:rsidR="008D206A" w:rsidRPr="007857DE" w:rsidRDefault="008D206A" w:rsidP="008D206A">
      <w:pPr>
        <w:ind w:left="720"/>
        <w:jc w:val="both"/>
        <w:rPr>
          <w:lang w:val="en-GB"/>
        </w:rPr>
      </w:pPr>
      <w:r w:rsidRPr="007857DE">
        <w:rPr>
          <w:lang w:val="en-GB"/>
        </w:rPr>
        <w:t>-Completed ‘Tenderers Relevant Experience Form’</w:t>
      </w:r>
    </w:p>
    <w:p w14:paraId="548E7C05" w14:textId="48D1E0C6" w:rsidR="00014245" w:rsidRDefault="008D206A" w:rsidP="00014245">
      <w:pPr>
        <w:ind w:left="720"/>
        <w:jc w:val="both"/>
        <w:rPr>
          <w:lang w:val="en-GB"/>
        </w:rPr>
      </w:pPr>
      <w:r w:rsidRPr="007857DE">
        <w:rPr>
          <w:lang w:val="en-GB"/>
        </w:rPr>
        <w:t>-</w:t>
      </w:r>
      <w:r w:rsidR="007B6D22">
        <w:rPr>
          <w:lang w:val="en-GB"/>
        </w:rPr>
        <w:t>Script</w:t>
      </w:r>
      <w:r w:rsidRPr="007857DE">
        <w:rPr>
          <w:lang w:val="en-GB"/>
        </w:rPr>
        <w:t xml:space="preserve">.  </w:t>
      </w:r>
    </w:p>
    <w:p w14:paraId="36A8E984" w14:textId="77777777" w:rsidR="003F5CE6" w:rsidRDefault="003F5CE6" w:rsidP="00014245">
      <w:pPr>
        <w:ind w:left="720"/>
        <w:jc w:val="both"/>
        <w:rPr>
          <w:lang w:val="en-GB"/>
        </w:rPr>
      </w:pPr>
    </w:p>
    <w:p w14:paraId="7938A02F" w14:textId="77777777" w:rsidR="00EF78EA" w:rsidRPr="00014245" w:rsidRDefault="00014245" w:rsidP="00014245">
      <w:pPr>
        <w:jc w:val="both"/>
        <w:rPr>
          <w:lang w:val="en-GB"/>
        </w:rPr>
      </w:pPr>
      <w:r>
        <w:rPr>
          <w:lang w:val="en-GB"/>
        </w:rPr>
        <w:t xml:space="preserve">11. </w:t>
      </w:r>
      <w:r w:rsidR="00604FAF" w:rsidRPr="00014245">
        <w:rPr>
          <w:i/>
          <w:u w:val="single"/>
          <w:lang w:val="en-GB"/>
        </w:rPr>
        <w:t xml:space="preserve">Opening of tenders </w:t>
      </w:r>
    </w:p>
    <w:p w14:paraId="0C661926" w14:textId="77777777" w:rsidR="00F3556F" w:rsidRPr="007857DE" w:rsidRDefault="00F3556F" w:rsidP="00F3556F">
      <w:pPr>
        <w:tabs>
          <w:tab w:val="left" w:pos="90"/>
          <w:tab w:val="left" w:pos="450"/>
        </w:tabs>
        <w:ind w:left="90"/>
        <w:jc w:val="both"/>
        <w:rPr>
          <w:i/>
          <w:u w:val="single"/>
          <w:lang w:val="en-GB"/>
        </w:rPr>
      </w:pPr>
    </w:p>
    <w:p w14:paraId="2E54BD3A" w14:textId="2C4FF9BB" w:rsidR="00934606" w:rsidRDefault="00272717" w:rsidP="00413E2C">
      <w:pPr>
        <w:tabs>
          <w:tab w:val="num" w:pos="540"/>
        </w:tabs>
        <w:ind w:left="360" w:hanging="720"/>
        <w:jc w:val="both"/>
        <w:rPr>
          <w:bCs/>
        </w:rPr>
      </w:pPr>
      <w:r w:rsidRPr="007857DE">
        <w:rPr>
          <w:lang w:val="en-GB"/>
        </w:rPr>
        <w:lastRenderedPageBreak/>
        <w:tab/>
      </w:r>
      <w:r w:rsidR="00B54694">
        <w:rPr>
          <w:lang w:val="en-GB"/>
        </w:rPr>
        <w:t xml:space="preserve">Tender will be opened at </w:t>
      </w:r>
      <w:r w:rsidR="004668D5" w:rsidRPr="00065894">
        <w:rPr>
          <w:b/>
        </w:rPr>
        <w:t xml:space="preserve">House # 2, Street # 1 Rahatabad Peshawar, at </w:t>
      </w:r>
      <w:r w:rsidR="00934606">
        <w:rPr>
          <w:b/>
        </w:rPr>
        <w:t>M</w:t>
      </w:r>
      <w:r w:rsidR="00D77510">
        <w:rPr>
          <w:b/>
        </w:rPr>
        <w:t>arch 24</w:t>
      </w:r>
      <w:r w:rsidR="004879B3">
        <w:rPr>
          <w:b/>
        </w:rPr>
        <w:t>,</w:t>
      </w:r>
      <w:r w:rsidR="00934606">
        <w:rPr>
          <w:b/>
        </w:rPr>
        <w:t xml:space="preserve"> 2022</w:t>
      </w:r>
      <w:r w:rsidR="004668D5" w:rsidRPr="00065894">
        <w:rPr>
          <w:b/>
        </w:rPr>
        <w:t xml:space="preserve"> at </w:t>
      </w:r>
      <w:r w:rsidR="009F5B0E" w:rsidRPr="00065894">
        <w:rPr>
          <w:b/>
        </w:rPr>
        <w:t>02.30</w:t>
      </w:r>
      <w:r w:rsidR="00413E2C" w:rsidRPr="00065894">
        <w:rPr>
          <w:b/>
        </w:rPr>
        <w:t>PM</w:t>
      </w:r>
      <w:r w:rsidR="00413E2C">
        <w:rPr>
          <w:b/>
          <w:lang w:val="en-GB"/>
        </w:rPr>
        <w:t xml:space="preserve"> </w:t>
      </w:r>
      <w:r w:rsidR="00413E2C" w:rsidRPr="0065789F">
        <w:rPr>
          <w:b/>
          <w:lang w:val="en-GB"/>
        </w:rPr>
        <w:t>in</w:t>
      </w:r>
      <w:r w:rsidRPr="007857DE">
        <w:rPr>
          <w:bCs/>
        </w:rPr>
        <w:t xml:space="preserve"> the presence of </w:t>
      </w:r>
      <w:r w:rsidR="00FC56DB">
        <w:rPr>
          <w:bCs/>
        </w:rPr>
        <w:t>vendors</w:t>
      </w:r>
      <w:r w:rsidRPr="007857DE">
        <w:rPr>
          <w:bCs/>
        </w:rPr>
        <w:t xml:space="preserve"> or their representatives, who wish to witness the tender opening.</w:t>
      </w:r>
    </w:p>
    <w:p w14:paraId="15BBB866" w14:textId="77777777" w:rsidR="00934606" w:rsidRDefault="00934606" w:rsidP="00AA44A8">
      <w:pPr>
        <w:tabs>
          <w:tab w:val="num" w:pos="540"/>
        </w:tabs>
        <w:ind w:left="360" w:hanging="720"/>
        <w:jc w:val="both"/>
        <w:rPr>
          <w:bCs/>
        </w:rPr>
      </w:pPr>
    </w:p>
    <w:p w14:paraId="0A680334" w14:textId="7869F3D0" w:rsidR="00934606" w:rsidRPr="00413E2C" w:rsidRDefault="00014245" w:rsidP="00413E2C">
      <w:pPr>
        <w:tabs>
          <w:tab w:val="num" w:pos="540"/>
        </w:tabs>
        <w:ind w:left="360" w:hanging="720"/>
        <w:rPr>
          <w:bCs/>
          <w:i/>
          <w:iCs/>
        </w:rPr>
      </w:pPr>
      <w:r>
        <w:rPr>
          <w:bCs/>
          <w:i/>
          <w:iCs/>
        </w:rPr>
        <w:t xml:space="preserve">     12</w:t>
      </w:r>
      <w:r w:rsidRPr="00014245">
        <w:rPr>
          <w:bCs/>
          <w:i/>
          <w:iCs/>
        </w:rPr>
        <w:t>.</w:t>
      </w:r>
      <w:r w:rsidRPr="00014245">
        <w:rPr>
          <w:bCs/>
          <w:i/>
          <w:iCs/>
        </w:rPr>
        <w:tab/>
      </w:r>
      <w:r w:rsidR="00934606" w:rsidRPr="00934606">
        <w:rPr>
          <w:bCs/>
          <w:i/>
          <w:iCs/>
          <w:u w:val="single"/>
        </w:rPr>
        <w:t>Sample</w:t>
      </w:r>
      <w:r w:rsidRPr="00420872">
        <w:rPr>
          <w:bCs/>
          <w:i/>
          <w:iCs/>
          <w:u w:val="single"/>
        </w:rPr>
        <w:t xml:space="preserve"> Inspection</w:t>
      </w:r>
    </w:p>
    <w:p w14:paraId="534F9690" w14:textId="77777777" w:rsidR="00934606" w:rsidRPr="00934606" w:rsidRDefault="00934606" w:rsidP="00934606">
      <w:pPr>
        <w:pStyle w:val="Default"/>
        <w:ind w:left="360"/>
        <w:rPr>
          <w:rFonts w:ascii="Times New Roman" w:hAnsi="Times New Roman" w:cs="Times New Roman"/>
          <w:color w:val="auto"/>
          <w:sz w:val="22"/>
          <w:szCs w:val="22"/>
        </w:rPr>
      </w:pPr>
      <w:r w:rsidRPr="00934606">
        <w:rPr>
          <w:rFonts w:ascii="Times New Roman" w:hAnsi="Times New Roman" w:cs="Times New Roman"/>
          <w:color w:val="auto"/>
          <w:sz w:val="22"/>
          <w:szCs w:val="22"/>
        </w:rPr>
        <w:t xml:space="preserve">As per criteria the top three qualified bidder shall submit samples for inspection. The samples will be return on request of supplier after successful delivery of items to actual destination within 15 working days. </w:t>
      </w:r>
    </w:p>
    <w:p w14:paraId="767A715B" w14:textId="1E49A5BD" w:rsidR="00065894" w:rsidRDefault="00065894" w:rsidP="001A0BCA">
      <w:pPr>
        <w:tabs>
          <w:tab w:val="num" w:pos="540"/>
        </w:tabs>
        <w:ind w:left="360" w:hanging="720"/>
        <w:jc w:val="both"/>
        <w:rPr>
          <w:bCs/>
        </w:rPr>
      </w:pPr>
    </w:p>
    <w:p w14:paraId="78916D24" w14:textId="77777777" w:rsidR="00065894" w:rsidRPr="00065894" w:rsidRDefault="009F5B0E" w:rsidP="00065894">
      <w:pPr>
        <w:pStyle w:val="ListParagraph"/>
        <w:numPr>
          <w:ilvl w:val="0"/>
          <w:numId w:val="22"/>
        </w:numPr>
        <w:jc w:val="both"/>
        <w:rPr>
          <w:rFonts w:ascii="Times New Roman" w:eastAsia="Times New Roman" w:hAnsi="Times New Roman" w:cs="Times New Roman"/>
          <w:bCs/>
          <w:i/>
          <w:iCs/>
          <w:u w:val="single"/>
        </w:rPr>
      </w:pPr>
      <w:r w:rsidRPr="00065894">
        <w:rPr>
          <w:rFonts w:ascii="Times New Roman" w:eastAsia="Times New Roman" w:hAnsi="Times New Roman" w:cs="Times New Roman"/>
          <w:bCs/>
          <w:i/>
          <w:iCs/>
          <w:u w:val="single"/>
        </w:rPr>
        <w:t xml:space="preserve">Performance Guarantee </w:t>
      </w:r>
    </w:p>
    <w:p w14:paraId="0886A442" w14:textId="43C08629" w:rsidR="009F5B0E" w:rsidRPr="00065894" w:rsidRDefault="009F5B0E" w:rsidP="00065894">
      <w:pPr>
        <w:pStyle w:val="ListParagraph"/>
        <w:ind w:left="360"/>
        <w:jc w:val="both"/>
        <w:rPr>
          <w:rFonts w:ascii="Times New Roman" w:eastAsia="Times New Roman" w:hAnsi="Times New Roman" w:cs="Times New Roman"/>
          <w:lang w:val="en-GB"/>
        </w:rPr>
      </w:pPr>
      <w:r w:rsidRPr="00065894">
        <w:rPr>
          <w:rFonts w:ascii="Times New Roman" w:eastAsia="Times New Roman" w:hAnsi="Times New Roman" w:cs="Times New Roman"/>
          <w:lang w:val="en-GB"/>
        </w:rPr>
        <w:t xml:space="preserve">Selected supplier/vendor/company will have to submit a pay order/ demand draft in favour of “IDEA” with a value of </w:t>
      </w:r>
      <w:r w:rsidR="003F5CE6">
        <w:rPr>
          <w:rFonts w:ascii="Times New Roman" w:eastAsia="Times New Roman" w:hAnsi="Times New Roman" w:cs="Times New Roman"/>
          <w:lang w:val="en-GB"/>
        </w:rPr>
        <w:t>5</w:t>
      </w:r>
      <w:r w:rsidRPr="00065894">
        <w:rPr>
          <w:rFonts w:ascii="Times New Roman" w:eastAsia="Times New Roman" w:hAnsi="Times New Roman" w:cs="Times New Roman"/>
          <w:lang w:val="en-GB"/>
        </w:rPr>
        <w:t xml:space="preserve">% of the bid amount as a Performance Guarantee. This Guarantee amount will be released after the successful completion of the contract.  </w:t>
      </w:r>
    </w:p>
    <w:p w14:paraId="51E8F999" w14:textId="77777777" w:rsidR="002E057C" w:rsidRPr="007857DE" w:rsidRDefault="00604FAF" w:rsidP="00CE7460">
      <w:pPr>
        <w:numPr>
          <w:ilvl w:val="0"/>
          <w:numId w:val="22"/>
        </w:numPr>
        <w:ind w:hanging="720"/>
        <w:jc w:val="both"/>
        <w:rPr>
          <w:i/>
          <w:u w:val="single"/>
          <w:lang w:val="en-GB"/>
        </w:rPr>
      </w:pPr>
      <w:r w:rsidRPr="007857DE">
        <w:rPr>
          <w:i/>
          <w:u w:val="single"/>
          <w:lang w:val="en-GB"/>
        </w:rPr>
        <w:t xml:space="preserve">Evaluation of tenders </w:t>
      </w:r>
    </w:p>
    <w:p w14:paraId="71BC3C32" w14:textId="273C4E77" w:rsidR="00F82C27" w:rsidRDefault="00B54694" w:rsidP="00B54694">
      <w:pPr>
        <w:tabs>
          <w:tab w:val="num" w:pos="360"/>
        </w:tabs>
        <w:ind w:left="360" w:hanging="360"/>
        <w:jc w:val="both"/>
      </w:pPr>
      <w:r>
        <w:rPr>
          <w:lang w:val="en-GB"/>
        </w:rPr>
        <w:tab/>
      </w:r>
      <w:r w:rsidR="00F82C27" w:rsidRPr="00A52273">
        <w:rPr>
          <w:lang w:val="en-GB"/>
        </w:rPr>
        <w:t xml:space="preserve">Lowest price will not be the sole criteria; </w:t>
      </w:r>
      <w:r w:rsidR="00934606">
        <w:rPr>
          <w:lang w:val="en-GB"/>
        </w:rPr>
        <w:t>good quality items</w:t>
      </w:r>
      <w:r w:rsidR="004163E5">
        <w:rPr>
          <w:lang w:val="en-GB"/>
        </w:rPr>
        <w:t xml:space="preserve"> &amp; previous experience</w:t>
      </w:r>
      <w:r w:rsidR="00F313FC">
        <w:rPr>
          <w:lang w:val="en-GB"/>
        </w:rPr>
        <w:t xml:space="preserve"> </w:t>
      </w:r>
      <w:r w:rsidR="00F82C27" w:rsidRPr="00A52273">
        <w:rPr>
          <w:lang w:val="en-GB"/>
        </w:rPr>
        <w:t>will also be considered.</w:t>
      </w:r>
      <w:r w:rsidR="00A52273" w:rsidRPr="00A52273">
        <w:t xml:space="preserve"> </w:t>
      </w:r>
    </w:p>
    <w:p w14:paraId="5D5E2D4B" w14:textId="13BB7AA3" w:rsidR="00A52273" w:rsidRPr="007857DE" w:rsidRDefault="00A52273" w:rsidP="00413E2C">
      <w:pPr>
        <w:tabs>
          <w:tab w:val="num" w:pos="540"/>
        </w:tabs>
        <w:jc w:val="both"/>
        <w:rPr>
          <w:lang w:val="en-GB"/>
        </w:rPr>
      </w:pPr>
    </w:p>
    <w:p w14:paraId="00FC7C14" w14:textId="77777777" w:rsidR="001E5815" w:rsidRPr="007857DE" w:rsidRDefault="00604FAF" w:rsidP="00CE7460">
      <w:pPr>
        <w:numPr>
          <w:ilvl w:val="0"/>
          <w:numId w:val="22"/>
        </w:numPr>
        <w:ind w:hanging="720"/>
        <w:jc w:val="both"/>
        <w:rPr>
          <w:i/>
          <w:u w:val="single"/>
          <w:lang w:val="en-GB"/>
        </w:rPr>
      </w:pPr>
      <w:r w:rsidRPr="007857DE">
        <w:rPr>
          <w:i/>
          <w:u w:val="single"/>
          <w:lang w:val="en-GB"/>
        </w:rPr>
        <w:t xml:space="preserve">Cancellation of the tender procedure </w:t>
      </w:r>
    </w:p>
    <w:p w14:paraId="7130B8F8" w14:textId="7EB9A7DA" w:rsidR="00604FAF" w:rsidRPr="007857DE" w:rsidRDefault="00F82C27" w:rsidP="00F82C27">
      <w:pPr>
        <w:ind w:left="360"/>
        <w:jc w:val="both"/>
        <w:rPr>
          <w:lang w:val="en-GB"/>
        </w:rPr>
      </w:pPr>
      <w:r w:rsidRPr="007857DE">
        <w:rPr>
          <w:lang w:val="en-GB"/>
        </w:rPr>
        <w:t>Tender evaluation committee reserves the right to</w:t>
      </w:r>
      <w:r w:rsidR="009F5B0E">
        <w:rPr>
          <w:lang w:val="en-GB"/>
        </w:rPr>
        <w:t xml:space="preserve"> </w:t>
      </w:r>
      <w:r w:rsidR="009F5B0E" w:rsidRPr="009F5B0E">
        <w:rPr>
          <w:lang w:val="en-GB"/>
        </w:rPr>
        <w:t xml:space="preserve">change </w:t>
      </w:r>
      <w:r w:rsidR="00934606">
        <w:rPr>
          <w:lang w:val="en-GB"/>
        </w:rPr>
        <w:t>the</w:t>
      </w:r>
      <w:r w:rsidR="009F5B0E" w:rsidRPr="009F5B0E">
        <w:rPr>
          <w:lang w:val="en-GB"/>
        </w:rPr>
        <w:t xml:space="preserve"> quantities </w:t>
      </w:r>
      <w:r w:rsidRPr="007857DE">
        <w:rPr>
          <w:lang w:val="en-GB"/>
        </w:rPr>
        <w:t xml:space="preserve">cancel/reject any or all offers without assigning any reason. </w:t>
      </w:r>
    </w:p>
    <w:p w14:paraId="7534FAA7" w14:textId="77777777" w:rsidR="00402C88" w:rsidRDefault="00402C88" w:rsidP="002E057C">
      <w:pPr>
        <w:tabs>
          <w:tab w:val="num" w:pos="540"/>
        </w:tabs>
        <w:ind w:left="360" w:hanging="720"/>
        <w:jc w:val="both"/>
        <w:rPr>
          <w:lang w:val="en-GB"/>
        </w:rPr>
      </w:pPr>
    </w:p>
    <w:p w14:paraId="0C80C817" w14:textId="77777777" w:rsidR="00402C88" w:rsidRPr="007857DE" w:rsidRDefault="00402C88" w:rsidP="002E057C">
      <w:pPr>
        <w:tabs>
          <w:tab w:val="num" w:pos="540"/>
        </w:tabs>
        <w:ind w:left="360" w:hanging="720"/>
        <w:jc w:val="both"/>
        <w:rPr>
          <w:lang w:val="en-GB"/>
        </w:rPr>
      </w:pPr>
    </w:p>
    <w:p w14:paraId="4388D1BA" w14:textId="77777777" w:rsidR="00F82C27" w:rsidRPr="007857DE" w:rsidRDefault="00604FAF" w:rsidP="00F82C27">
      <w:pPr>
        <w:numPr>
          <w:ilvl w:val="0"/>
          <w:numId w:val="22"/>
        </w:numPr>
        <w:ind w:hanging="720"/>
        <w:jc w:val="both"/>
        <w:rPr>
          <w:i/>
          <w:u w:val="single"/>
          <w:lang w:val="en-GB"/>
        </w:rPr>
      </w:pPr>
      <w:r w:rsidRPr="007857DE">
        <w:rPr>
          <w:i/>
          <w:u w:val="single"/>
          <w:lang w:val="en-GB"/>
        </w:rPr>
        <w:t xml:space="preserve">Appeals Process </w:t>
      </w:r>
    </w:p>
    <w:p w14:paraId="7D6CEC6C" w14:textId="43852659" w:rsidR="007D5AD0" w:rsidRDefault="00F82C27" w:rsidP="00934606">
      <w:pPr>
        <w:ind w:left="360"/>
        <w:jc w:val="both"/>
        <w:rPr>
          <w:lang w:val="en-GB"/>
        </w:rPr>
      </w:pPr>
      <w:r w:rsidRPr="007857DE">
        <w:rPr>
          <w:lang w:val="en-GB"/>
        </w:rPr>
        <w:t xml:space="preserve">Bidders reserve the right to make an appeal against the decision of the tender committee. The appeals should be in writing and for the attention of the </w:t>
      </w:r>
      <w:r w:rsidR="00934606">
        <w:rPr>
          <w:lang w:val="en-GB"/>
        </w:rPr>
        <w:t xml:space="preserve">Director </w:t>
      </w:r>
      <w:proofErr w:type="spellStart"/>
      <w:r w:rsidR="00934606">
        <w:rPr>
          <w:lang w:val="en-GB"/>
        </w:rPr>
        <w:t>Programm</w:t>
      </w:r>
      <w:proofErr w:type="spellEnd"/>
      <w:r w:rsidR="00934606">
        <w:rPr>
          <w:lang w:val="en-GB"/>
        </w:rPr>
        <w:t xml:space="preserve"> within 5 working days.</w:t>
      </w:r>
    </w:p>
    <w:p w14:paraId="452FF455" w14:textId="77777777" w:rsidR="00934606" w:rsidRPr="007857DE" w:rsidRDefault="00934606" w:rsidP="00934606">
      <w:pPr>
        <w:ind w:left="360"/>
        <w:jc w:val="both"/>
        <w:rPr>
          <w:i/>
          <w:u w:val="single"/>
          <w:lang w:val="en-GB"/>
        </w:rPr>
      </w:pPr>
    </w:p>
    <w:p w14:paraId="56B6F361" w14:textId="77777777" w:rsidR="00176C74" w:rsidRPr="007857DE" w:rsidRDefault="00604FAF" w:rsidP="00CE7460">
      <w:pPr>
        <w:numPr>
          <w:ilvl w:val="0"/>
          <w:numId w:val="22"/>
        </w:numPr>
        <w:ind w:hanging="720"/>
        <w:jc w:val="both"/>
        <w:rPr>
          <w:i/>
          <w:u w:val="single"/>
          <w:lang w:val="en-GB"/>
        </w:rPr>
      </w:pPr>
      <w:r w:rsidRPr="007857DE">
        <w:rPr>
          <w:i/>
          <w:u w:val="single"/>
          <w:lang w:val="en-GB"/>
        </w:rPr>
        <w:t xml:space="preserve">Data protection </w:t>
      </w:r>
    </w:p>
    <w:p w14:paraId="43A3ABBA" w14:textId="525CA2CE" w:rsidR="00604FAF" w:rsidRDefault="004668D5" w:rsidP="001B3A9D">
      <w:pPr>
        <w:ind w:left="360"/>
        <w:jc w:val="both"/>
        <w:rPr>
          <w:lang w:val="en-GB"/>
        </w:rPr>
      </w:pPr>
      <w:r w:rsidRPr="00065894">
        <w:rPr>
          <w:lang w:val="en-GB"/>
        </w:rPr>
        <w:t>IDEA</w:t>
      </w:r>
      <w:r w:rsidR="0038765D" w:rsidRPr="00065894">
        <w:rPr>
          <w:lang w:val="en-GB"/>
        </w:rPr>
        <w:t xml:space="preserve"> </w:t>
      </w:r>
      <w:r w:rsidR="00822779" w:rsidRPr="007857DE">
        <w:rPr>
          <w:lang w:val="en-GB"/>
        </w:rPr>
        <w:t>guarantees that all procurement activities are fully and transparently documented</w:t>
      </w:r>
      <w:r w:rsidR="006752C3" w:rsidRPr="007857DE">
        <w:rPr>
          <w:lang w:val="en-GB"/>
        </w:rPr>
        <w:t xml:space="preserve"> for internal or donor audit purposes</w:t>
      </w:r>
      <w:r w:rsidR="00822779" w:rsidRPr="007857DE">
        <w:rPr>
          <w:lang w:val="en-GB"/>
        </w:rPr>
        <w:t xml:space="preserve">.  </w:t>
      </w:r>
      <w:r>
        <w:rPr>
          <w:lang w:val="en-GB"/>
        </w:rPr>
        <w:t xml:space="preserve">IDEA </w:t>
      </w:r>
      <w:r w:rsidR="00822779" w:rsidRPr="007857DE">
        <w:rPr>
          <w:lang w:val="en-GB"/>
        </w:rPr>
        <w:t>guarantees confidential</w:t>
      </w:r>
      <w:r w:rsidR="00F82C27" w:rsidRPr="007857DE">
        <w:rPr>
          <w:lang w:val="en-GB"/>
        </w:rPr>
        <w:t>ity of the procurement process.</w:t>
      </w:r>
    </w:p>
    <w:p w14:paraId="78FFD017" w14:textId="77777777" w:rsidR="0059003D" w:rsidRDefault="0059003D" w:rsidP="0059003D">
      <w:pPr>
        <w:jc w:val="both"/>
        <w:rPr>
          <w:lang w:val="en-GB"/>
        </w:rPr>
      </w:pPr>
    </w:p>
    <w:p w14:paraId="08DEF42D" w14:textId="77777777" w:rsidR="0059003D" w:rsidRDefault="0059003D" w:rsidP="0059003D">
      <w:pPr>
        <w:numPr>
          <w:ilvl w:val="0"/>
          <w:numId w:val="22"/>
        </w:numPr>
        <w:tabs>
          <w:tab w:val="num" w:pos="0"/>
          <w:tab w:val="left" w:pos="360"/>
        </w:tabs>
        <w:ind w:left="0" w:firstLine="0"/>
        <w:jc w:val="both"/>
        <w:rPr>
          <w:i/>
          <w:u w:val="single"/>
          <w:lang w:val="en-GB"/>
        </w:rPr>
      </w:pPr>
      <w:r w:rsidRPr="0059003D">
        <w:rPr>
          <w:i/>
          <w:u w:val="single"/>
          <w:lang w:val="en-GB"/>
        </w:rPr>
        <w:t>TOR for Vendor</w:t>
      </w:r>
    </w:p>
    <w:p w14:paraId="016F4382" w14:textId="2340AFCD" w:rsidR="006E5AFE" w:rsidRPr="00934606" w:rsidRDefault="0059003D" w:rsidP="00934606">
      <w:pPr>
        <w:pStyle w:val="ListParagraph"/>
        <w:numPr>
          <w:ilvl w:val="0"/>
          <w:numId w:val="32"/>
        </w:numPr>
        <w:spacing w:line="240" w:lineRule="auto"/>
        <w:rPr>
          <w:rFonts w:ascii="Times New Roman" w:eastAsia="Times New Roman" w:hAnsi="Times New Roman" w:cs="Times New Roman"/>
          <w:lang w:val="en-GB"/>
        </w:rPr>
      </w:pPr>
      <w:r w:rsidRPr="0059003D">
        <w:rPr>
          <w:rFonts w:ascii="Times New Roman" w:eastAsia="Times New Roman" w:hAnsi="Times New Roman" w:cs="Times New Roman"/>
          <w:lang w:val="en-GB"/>
        </w:rPr>
        <w:t xml:space="preserve">A complete </w:t>
      </w:r>
      <w:r w:rsidR="00CA17BC">
        <w:rPr>
          <w:rFonts w:ascii="Times New Roman" w:eastAsia="Times New Roman" w:hAnsi="Times New Roman" w:cs="Times New Roman"/>
          <w:lang w:val="en-GB"/>
        </w:rPr>
        <w:t xml:space="preserve">firm information </w:t>
      </w:r>
      <w:r w:rsidRPr="0059003D">
        <w:rPr>
          <w:rFonts w:ascii="Times New Roman" w:eastAsia="Times New Roman" w:hAnsi="Times New Roman" w:cs="Times New Roman"/>
          <w:lang w:val="en-GB"/>
        </w:rPr>
        <w:t xml:space="preserve">will be </w:t>
      </w:r>
      <w:r w:rsidR="00CA17BC">
        <w:rPr>
          <w:rFonts w:ascii="Times New Roman" w:eastAsia="Times New Roman" w:hAnsi="Times New Roman" w:cs="Times New Roman"/>
          <w:lang w:val="en-GB"/>
        </w:rPr>
        <w:t>submitted</w:t>
      </w:r>
      <w:r w:rsidRPr="0059003D">
        <w:rPr>
          <w:rFonts w:ascii="Times New Roman" w:eastAsia="Times New Roman" w:hAnsi="Times New Roman" w:cs="Times New Roman"/>
          <w:lang w:val="en-GB"/>
        </w:rPr>
        <w:t xml:space="preserve"> </w:t>
      </w:r>
      <w:r w:rsidR="00CA17BC">
        <w:rPr>
          <w:rFonts w:ascii="Times New Roman" w:eastAsia="Times New Roman" w:hAnsi="Times New Roman" w:cs="Times New Roman"/>
          <w:lang w:val="en-GB"/>
        </w:rPr>
        <w:t>to</w:t>
      </w:r>
      <w:r w:rsidRPr="0059003D">
        <w:rPr>
          <w:rFonts w:ascii="Times New Roman" w:eastAsia="Times New Roman" w:hAnsi="Times New Roman" w:cs="Times New Roman"/>
          <w:lang w:val="en-GB"/>
        </w:rPr>
        <w:t xml:space="preserve"> </w:t>
      </w:r>
      <w:r w:rsidR="004668D5">
        <w:rPr>
          <w:rFonts w:ascii="Times New Roman" w:eastAsia="Times New Roman" w:hAnsi="Times New Roman" w:cs="Times New Roman"/>
          <w:lang w:val="en-GB"/>
        </w:rPr>
        <w:t>IDEA</w:t>
      </w:r>
      <w:r w:rsidR="00925F06">
        <w:rPr>
          <w:rFonts w:ascii="Times New Roman" w:eastAsia="Times New Roman" w:hAnsi="Times New Roman" w:cs="Times New Roman"/>
          <w:lang w:val="en-GB"/>
        </w:rPr>
        <w:t xml:space="preserve"> </w:t>
      </w:r>
      <w:r>
        <w:rPr>
          <w:rFonts w:ascii="Times New Roman" w:eastAsia="Times New Roman" w:hAnsi="Times New Roman" w:cs="Times New Roman"/>
          <w:lang w:val="en-GB"/>
        </w:rPr>
        <w:t>with the tender form.</w:t>
      </w:r>
    </w:p>
    <w:p w14:paraId="561FCE41" w14:textId="6DBB5CE2" w:rsidR="006E5AFE" w:rsidRPr="00934606" w:rsidRDefault="006E5AFE" w:rsidP="00934606">
      <w:pPr>
        <w:numPr>
          <w:ilvl w:val="0"/>
          <w:numId w:val="32"/>
        </w:numPr>
        <w:jc w:val="both"/>
        <w:rPr>
          <w:lang w:val="en-GB"/>
        </w:rPr>
      </w:pPr>
      <w:r w:rsidRPr="006E5AFE">
        <w:rPr>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767FC4">
        <w:rPr>
          <w:lang w:val="en-GB"/>
        </w:rPr>
        <w:t>IDEA</w:t>
      </w:r>
      <w:r w:rsidR="00925F06">
        <w:rPr>
          <w:lang w:val="en-GB"/>
        </w:rPr>
        <w:t xml:space="preserve"> </w:t>
      </w:r>
      <w:r w:rsidRPr="006E5AFE">
        <w:rPr>
          <w:lang w:val="en-GB"/>
        </w:rPr>
        <w:t xml:space="preserve">from Supplier and quadruplicate copy of the IT receipt shall be provided to the </w:t>
      </w:r>
      <w:r w:rsidRPr="00F51075">
        <w:rPr>
          <w:color w:val="000000" w:themeColor="text1"/>
          <w:lang w:val="en-GB"/>
        </w:rPr>
        <w:t>Supplier</w:t>
      </w:r>
      <w:r w:rsidRPr="006E5AFE">
        <w:rPr>
          <w:lang w:val="en-GB"/>
        </w:rPr>
        <w:t xml:space="preserve"> if required on written request.</w:t>
      </w:r>
    </w:p>
    <w:p w14:paraId="1CAE6011" w14:textId="5C854F3A" w:rsidR="006E5AFE" w:rsidRDefault="006E5AFE" w:rsidP="00BE2197">
      <w:pPr>
        <w:numPr>
          <w:ilvl w:val="0"/>
          <w:numId w:val="32"/>
        </w:numPr>
        <w:jc w:val="both"/>
        <w:rPr>
          <w:lang w:val="en-GB"/>
        </w:rPr>
      </w:pPr>
      <w:r w:rsidRPr="006E5AFE">
        <w:rPr>
          <w:lang w:val="en-GB"/>
        </w:rPr>
        <w:t>I</w:t>
      </w:r>
      <w:r w:rsidR="00925F06">
        <w:rPr>
          <w:lang w:val="en-GB"/>
        </w:rPr>
        <w:t xml:space="preserve">n case of evacuation from </w:t>
      </w:r>
      <w:r w:rsidR="00767FC4" w:rsidRPr="00065894">
        <w:rPr>
          <w:lang w:val="en-GB"/>
        </w:rPr>
        <w:t>KP &amp; Islamabad</w:t>
      </w:r>
      <w:r w:rsidRPr="00065894">
        <w:rPr>
          <w:lang w:val="en-GB"/>
        </w:rPr>
        <w:t xml:space="preserve"> </w:t>
      </w:r>
      <w:r w:rsidRPr="006E5AFE">
        <w:rPr>
          <w:lang w:val="en-GB"/>
        </w:rPr>
        <w:t xml:space="preserve">the vehicle can be moved anywhere within Pakistan by the organization with driver or on self-drive bases but in the latter case the responsibility of the vehicle will lie with the Organization. </w:t>
      </w:r>
      <w:r w:rsidR="00767FC4" w:rsidRPr="00065894">
        <w:rPr>
          <w:lang w:val="en-GB"/>
        </w:rPr>
        <w:t xml:space="preserve">IDEA </w:t>
      </w:r>
      <w:r w:rsidRPr="006E5AFE">
        <w:rPr>
          <w:lang w:val="en-GB"/>
        </w:rPr>
        <w:t>can give notice of any such movement to the Supplier prior to such movement at the given contact numbers of the Supplier/contractor.</w:t>
      </w:r>
    </w:p>
    <w:p w14:paraId="5DC77FDB" w14:textId="4980CCE6" w:rsidR="00934606" w:rsidRPr="006D4A8B" w:rsidRDefault="00934606" w:rsidP="006D4A8B">
      <w:pPr>
        <w:numPr>
          <w:ilvl w:val="0"/>
          <w:numId w:val="32"/>
        </w:numPr>
        <w:jc w:val="both"/>
        <w:rPr>
          <w:lang w:val="en-GB"/>
        </w:rPr>
      </w:pPr>
      <w:r w:rsidRPr="006D4A8B">
        <w:rPr>
          <w:lang w:val="en-GB"/>
        </w:rPr>
        <w:t xml:space="preserve">In case of calculation mistakes from the bidder in the submitted tender document, the unit price will be conserved </w:t>
      </w:r>
    </w:p>
    <w:p w14:paraId="76CB3830" w14:textId="77777777" w:rsidR="00934606" w:rsidRPr="006D4A8B" w:rsidRDefault="00934606" w:rsidP="006D4A8B">
      <w:pPr>
        <w:numPr>
          <w:ilvl w:val="0"/>
          <w:numId w:val="32"/>
        </w:numPr>
        <w:jc w:val="both"/>
        <w:rPr>
          <w:lang w:val="en-GB"/>
        </w:rPr>
      </w:pPr>
      <w:r w:rsidRPr="006D4A8B">
        <w:rPr>
          <w:lang w:val="en-GB"/>
        </w:rPr>
        <w:t xml:space="preserve">The envelopes should have the name, address and contact details of the addresses and the addressors. </w:t>
      </w:r>
    </w:p>
    <w:p w14:paraId="118FFEC2" w14:textId="5D1F9FC9" w:rsidR="00934606" w:rsidRPr="006D4A8B" w:rsidRDefault="00934606" w:rsidP="006D4A8B">
      <w:pPr>
        <w:numPr>
          <w:ilvl w:val="0"/>
          <w:numId w:val="32"/>
        </w:numPr>
        <w:jc w:val="both"/>
        <w:rPr>
          <w:lang w:val="en-GB"/>
        </w:rPr>
      </w:pPr>
      <w:r w:rsidRPr="006D4A8B">
        <w:rPr>
          <w:lang w:val="en-GB"/>
        </w:rPr>
        <w:t>Suppliers who do not r</w:t>
      </w:r>
      <w:r w:rsidR="00D77510">
        <w:rPr>
          <w:lang w:val="en-GB"/>
        </w:rPr>
        <w:t>eceive written feedback within One</w:t>
      </w:r>
      <w:r w:rsidRPr="006D4A8B">
        <w:rPr>
          <w:lang w:val="en-GB"/>
        </w:rPr>
        <w:t xml:space="preserve"> weeks after expiry of the IFT deadline have not been successful, and will not be informed in writing or via email. </w:t>
      </w:r>
    </w:p>
    <w:p w14:paraId="013D3F7D" w14:textId="44FCC0CF" w:rsidR="00934606" w:rsidRPr="00413E2C" w:rsidRDefault="00934606" w:rsidP="00413E2C">
      <w:pPr>
        <w:numPr>
          <w:ilvl w:val="0"/>
          <w:numId w:val="32"/>
        </w:numPr>
        <w:jc w:val="both"/>
        <w:rPr>
          <w:lang w:val="en-GB"/>
        </w:rPr>
      </w:pPr>
      <w:r w:rsidRPr="006D4A8B">
        <w:rPr>
          <w:lang w:val="en-GB"/>
        </w:rPr>
        <w:t xml:space="preserve">The bidder shall specify validity of quotation or bid in days, the submitted bid IDEA may under exceptional circumstances request for extension in bid validity. </w:t>
      </w:r>
    </w:p>
    <w:sectPr w:rsidR="00934606" w:rsidRPr="00413E2C" w:rsidSect="00041CFA">
      <w:headerReference w:type="even" r:id="rId8"/>
      <w:headerReference w:type="default" r:id="rId9"/>
      <w:footerReference w:type="default" r:id="rId10"/>
      <w:headerReference w:type="first" r:id="rId11"/>
      <w:footnotePr>
        <w:pos w:val="beneathText"/>
        <w:numStart w:val="13"/>
      </w:footnotePr>
      <w:pgSz w:w="12240" w:h="15840"/>
      <w:pgMar w:top="1440" w:right="1797" w:bottom="1077" w:left="179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513A7" w14:textId="77777777" w:rsidR="00831869" w:rsidRDefault="00831869">
      <w:r>
        <w:separator/>
      </w:r>
    </w:p>
  </w:endnote>
  <w:endnote w:type="continuationSeparator" w:id="0">
    <w:p w14:paraId="320BC99E" w14:textId="77777777" w:rsidR="00831869" w:rsidRDefault="008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B3651" w14:textId="77777777" w:rsidR="00831869" w:rsidRDefault="00831869">
      <w:r>
        <w:separator/>
      </w:r>
    </w:p>
  </w:footnote>
  <w:footnote w:type="continuationSeparator" w:id="0">
    <w:p w14:paraId="36D51A5F" w14:textId="77777777" w:rsidR="00831869" w:rsidRDefault="008318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D94E94" w:rsidRDefault="00D94E9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D94E94" w:rsidRDefault="00D94E9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D94E94" w:rsidRDefault="00D94E9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86B948"/>
    <w:multiLevelType w:val="hybridMultilevel"/>
    <w:tmpl w:val="CFA3B94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126849"/>
    <w:multiLevelType w:val="hybridMultilevel"/>
    <w:tmpl w:val="DD0C2D59"/>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F09A09"/>
    <w:multiLevelType w:val="hybridMultilevel"/>
    <w:tmpl w:val="09445290"/>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494B4"/>
    <w:multiLevelType w:val="hybridMultilevel"/>
    <w:tmpl w:val="16127FE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4"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361616"/>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20" w15:restartNumberingAfterBreak="0">
    <w:nsid w:val="3DD148A0"/>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3"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D4661C"/>
    <w:multiLevelType w:val="hybridMultilevel"/>
    <w:tmpl w:val="E1B69918"/>
    <w:lvl w:ilvl="0" w:tplc="AE5A3732">
      <w:start w:val="13"/>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0"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3"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8"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0"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CFB147"/>
    <w:multiLevelType w:val="hybridMultilevel"/>
    <w:tmpl w:val="5461C13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15"/>
  </w:num>
  <w:num w:numId="3">
    <w:abstractNumId w:val="5"/>
  </w:num>
  <w:num w:numId="4">
    <w:abstractNumId w:val="29"/>
  </w:num>
  <w:num w:numId="5">
    <w:abstractNumId w:val="24"/>
  </w:num>
  <w:num w:numId="6">
    <w:abstractNumId w:val="34"/>
  </w:num>
  <w:num w:numId="7">
    <w:abstractNumId w:val="9"/>
  </w:num>
  <w:num w:numId="8">
    <w:abstractNumId w:val="27"/>
  </w:num>
  <w:num w:numId="9">
    <w:abstractNumId w:val="12"/>
  </w:num>
  <w:num w:numId="10">
    <w:abstractNumId w:val="26"/>
  </w:num>
  <w:num w:numId="11">
    <w:abstractNumId w:val="32"/>
  </w:num>
  <w:num w:numId="12">
    <w:abstractNumId w:val="14"/>
  </w:num>
  <w:num w:numId="13">
    <w:abstractNumId w:val="37"/>
  </w:num>
  <w:num w:numId="14">
    <w:abstractNumId w:val="25"/>
  </w:num>
  <w:num w:numId="15">
    <w:abstractNumId w:val="33"/>
  </w:num>
  <w:num w:numId="16">
    <w:abstractNumId w:val="23"/>
  </w:num>
  <w:num w:numId="17">
    <w:abstractNumId w:val="39"/>
  </w:num>
  <w:num w:numId="18">
    <w:abstractNumId w:val="13"/>
  </w:num>
  <w:num w:numId="19">
    <w:abstractNumId w:val="36"/>
  </w:num>
  <w:num w:numId="20">
    <w:abstractNumId w:val="35"/>
  </w:num>
  <w:num w:numId="21">
    <w:abstractNumId w:val="11"/>
  </w:num>
  <w:num w:numId="22">
    <w:abstractNumId w:val="28"/>
  </w:num>
  <w:num w:numId="23">
    <w:abstractNumId w:val="22"/>
  </w:num>
  <w:num w:numId="24">
    <w:abstractNumId w:val="7"/>
  </w:num>
  <w:num w:numId="25">
    <w:abstractNumId w:val="21"/>
  </w:num>
  <w:num w:numId="26">
    <w:abstractNumId w:val="16"/>
  </w:num>
  <w:num w:numId="27">
    <w:abstractNumId w:val="8"/>
  </w:num>
  <w:num w:numId="28">
    <w:abstractNumId w:val="19"/>
  </w:num>
  <w:num w:numId="29">
    <w:abstractNumId w:val="41"/>
  </w:num>
  <w:num w:numId="30">
    <w:abstractNumId w:val="31"/>
  </w:num>
  <w:num w:numId="31">
    <w:abstractNumId w:val="40"/>
  </w:num>
  <w:num w:numId="32">
    <w:abstractNumId w:val="30"/>
  </w:num>
  <w:num w:numId="33">
    <w:abstractNumId w:val="18"/>
  </w:num>
  <w:num w:numId="34">
    <w:abstractNumId w:val="4"/>
  </w:num>
  <w:num w:numId="35">
    <w:abstractNumId w:val="3"/>
  </w:num>
  <w:num w:numId="36">
    <w:abstractNumId w:val="10"/>
  </w:num>
  <w:num w:numId="37">
    <w:abstractNumId w:val="20"/>
  </w:num>
  <w:num w:numId="38">
    <w:abstractNumId w:val="17"/>
  </w:num>
  <w:num w:numId="39">
    <w:abstractNumId w:val="0"/>
  </w:num>
  <w:num w:numId="40">
    <w:abstractNumId w:val="2"/>
  </w:num>
  <w:num w:numId="41">
    <w:abstractNumId w:val="6"/>
  </w:num>
  <w:num w:numId="42">
    <w:abstractNumId w:val="42"/>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154C"/>
    <w:rsid w:val="00007B19"/>
    <w:rsid w:val="00014245"/>
    <w:rsid w:val="000160F8"/>
    <w:rsid w:val="00016D8C"/>
    <w:rsid w:val="00020589"/>
    <w:rsid w:val="00034EC9"/>
    <w:rsid w:val="00035143"/>
    <w:rsid w:val="00040AB8"/>
    <w:rsid w:val="000413E6"/>
    <w:rsid w:val="00041CFA"/>
    <w:rsid w:val="00054E24"/>
    <w:rsid w:val="00061D99"/>
    <w:rsid w:val="00064A1E"/>
    <w:rsid w:val="00065894"/>
    <w:rsid w:val="0006769B"/>
    <w:rsid w:val="00077A04"/>
    <w:rsid w:val="00081A3E"/>
    <w:rsid w:val="00084CB7"/>
    <w:rsid w:val="000906F6"/>
    <w:rsid w:val="000922FD"/>
    <w:rsid w:val="000A0D4D"/>
    <w:rsid w:val="000A20EE"/>
    <w:rsid w:val="000D06F6"/>
    <w:rsid w:val="000D164C"/>
    <w:rsid w:val="000D5C7B"/>
    <w:rsid w:val="000E061D"/>
    <w:rsid w:val="000E310D"/>
    <w:rsid w:val="001041FF"/>
    <w:rsid w:val="00112C8C"/>
    <w:rsid w:val="00116B2C"/>
    <w:rsid w:val="00120D2C"/>
    <w:rsid w:val="00122CC7"/>
    <w:rsid w:val="001246DA"/>
    <w:rsid w:val="00131014"/>
    <w:rsid w:val="00133274"/>
    <w:rsid w:val="00136CFD"/>
    <w:rsid w:val="00143969"/>
    <w:rsid w:val="001541A6"/>
    <w:rsid w:val="0015577D"/>
    <w:rsid w:val="00162214"/>
    <w:rsid w:val="00163BCF"/>
    <w:rsid w:val="001700AB"/>
    <w:rsid w:val="00176C74"/>
    <w:rsid w:val="00182569"/>
    <w:rsid w:val="001910D0"/>
    <w:rsid w:val="001A0BCA"/>
    <w:rsid w:val="001A2BB7"/>
    <w:rsid w:val="001B3A9D"/>
    <w:rsid w:val="001B465C"/>
    <w:rsid w:val="001C2AF3"/>
    <w:rsid w:val="001C6239"/>
    <w:rsid w:val="001C7A33"/>
    <w:rsid w:val="001D053A"/>
    <w:rsid w:val="001D2FF4"/>
    <w:rsid w:val="001E2801"/>
    <w:rsid w:val="001E4505"/>
    <w:rsid w:val="001E4D39"/>
    <w:rsid w:val="001E5815"/>
    <w:rsid w:val="001E70E5"/>
    <w:rsid w:val="001E79DC"/>
    <w:rsid w:val="001F6D4E"/>
    <w:rsid w:val="002046F2"/>
    <w:rsid w:val="00205C4C"/>
    <w:rsid w:val="00213D9C"/>
    <w:rsid w:val="0022594C"/>
    <w:rsid w:val="00230AA4"/>
    <w:rsid w:val="002310FB"/>
    <w:rsid w:val="00232E38"/>
    <w:rsid w:val="00233375"/>
    <w:rsid w:val="002465A4"/>
    <w:rsid w:val="0025345B"/>
    <w:rsid w:val="0025553B"/>
    <w:rsid w:val="00255E4F"/>
    <w:rsid w:val="00260C43"/>
    <w:rsid w:val="00262030"/>
    <w:rsid w:val="0026350E"/>
    <w:rsid w:val="00264737"/>
    <w:rsid w:val="00267319"/>
    <w:rsid w:val="00272717"/>
    <w:rsid w:val="00273A58"/>
    <w:rsid w:val="00276241"/>
    <w:rsid w:val="00287F05"/>
    <w:rsid w:val="0029162D"/>
    <w:rsid w:val="002A1026"/>
    <w:rsid w:val="002A1855"/>
    <w:rsid w:val="002A5927"/>
    <w:rsid w:val="002B1F70"/>
    <w:rsid w:val="002B69C9"/>
    <w:rsid w:val="002C4394"/>
    <w:rsid w:val="002C6FA1"/>
    <w:rsid w:val="002D11B1"/>
    <w:rsid w:val="002D1C58"/>
    <w:rsid w:val="002D2A05"/>
    <w:rsid w:val="002E057C"/>
    <w:rsid w:val="002E21A3"/>
    <w:rsid w:val="002E2A41"/>
    <w:rsid w:val="002E492A"/>
    <w:rsid w:val="002F0C01"/>
    <w:rsid w:val="002F22DE"/>
    <w:rsid w:val="002F3EF4"/>
    <w:rsid w:val="002F48C2"/>
    <w:rsid w:val="00310B0C"/>
    <w:rsid w:val="00320542"/>
    <w:rsid w:val="00321B24"/>
    <w:rsid w:val="00322443"/>
    <w:rsid w:val="00322D59"/>
    <w:rsid w:val="003341A3"/>
    <w:rsid w:val="00345512"/>
    <w:rsid w:val="00346B5F"/>
    <w:rsid w:val="00355D90"/>
    <w:rsid w:val="00364145"/>
    <w:rsid w:val="0038765D"/>
    <w:rsid w:val="00390AFC"/>
    <w:rsid w:val="00392B86"/>
    <w:rsid w:val="003A3E68"/>
    <w:rsid w:val="003A710E"/>
    <w:rsid w:val="003B7700"/>
    <w:rsid w:val="003C16E5"/>
    <w:rsid w:val="003C1880"/>
    <w:rsid w:val="003C1A0A"/>
    <w:rsid w:val="003C1A15"/>
    <w:rsid w:val="003C5D72"/>
    <w:rsid w:val="003D7247"/>
    <w:rsid w:val="003D7F43"/>
    <w:rsid w:val="003E29A9"/>
    <w:rsid w:val="003E6A7E"/>
    <w:rsid w:val="003F0EFB"/>
    <w:rsid w:val="003F364B"/>
    <w:rsid w:val="003F5CE6"/>
    <w:rsid w:val="00402C88"/>
    <w:rsid w:val="00404B3E"/>
    <w:rsid w:val="00411511"/>
    <w:rsid w:val="00413E2C"/>
    <w:rsid w:val="00414384"/>
    <w:rsid w:val="004163E5"/>
    <w:rsid w:val="00420872"/>
    <w:rsid w:val="00420C25"/>
    <w:rsid w:val="00426076"/>
    <w:rsid w:val="004271C7"/>
    <w:rsid w:val="004307FF"/>
    <w:rsid w:val="00431F3D"/>
    <w:rsid w:val="00441F1A"/>
    <w:rsid w:val="004519DD"/>
    <w:rsid w:val="00454D9D"/>
    <w:rsid w:val="004662DA"/>
    <w:rsid w:val="004668D5"/>
    <w:rsid w:val="00470293"/>
    <w:rsid w:val="004703CE"/>
    <w:rsid w:val="00480BA8"/>
    <w:rsid w:val="00481792"/>
    <w:rsid w:val="004879B3"/>
    <w:rsid w:val="004B3103"/>
    <w:rsid w:val="004C14AC"/>
    <w:rsid w:val="004C24E0"/>
    <w:rsid w:val="004C3D12"/>
    <w:rsid w:val="004C5B16"/>
    <w:rsid w:val="004D6B64"/>
    <w:rsid w:val="004F1CC1"/>
    <w:rsid w:val="004F297C"/>
    <w:rsid w:val="004F29FF"/>
    <w:rsid w:val="00501047"/>
    <w:rsid w:val="00504D74"/>
    <w:rsid w:val="00512792"/>
    <w:rsid w:val="00512B54"/>
    <w:rsid w:val="005222C8"/>
    <w:rsid w:val="00524F7F"/>
    <w:rsid w:val="005251C1"/>
    <w:rsid w:val="00531833"/>
    <w:rsid w:val="005357C0"/>
    <w:rsid w:val="00536DB9"/>
    <w:rsid w:val="00540D75"/>
    <w:rsid w:val="00543B61"/>
    <w:rsid w:val="005470FC"/>
    <w:rsid w:val="00562F11"/>
    <w:rsid w:val="00572B5D"/>
    <w:rsid w:val="00574D65"/>
    <w:rsid w:val="00577966"/>
    <w:rsid w:val="00582FB8"/>
    <w:rsid w:val="00583503"/>
    <w:rsid w:val="005872F6"/>
    <w:rsid w:val="0059003D"/>
    <w:rsid w:val="00590429"/>
    <w:rsid w:val="005931A3"/>
    <w:rsid w:val="005932A8"/>
    <w:rsid w:val="00597F12"/>
    <w:rsid w:val="005A3D7D"/>
    <w:rsid w:val="005A50BC"/>
    <w:rsid w:val="005B632F"/>
    <w:rsid w:val="005C4D36"/>
    <w:rsid w:val="005C6114"/>
    <w:rsid w:val="005E2BEC"/>
    <w:rsid w:val="005F4391"/>
    <w:rsid w:val="00602636"/>
    <w:rsid w:val="00604FAF"/>
    <w:rsid w:val="00606E58"/>
    <w:rsid w:val="006168A6"/>
    <w:rsid w:val="006338ED"/>
    <w:rsid w:val="00633D44"/>
    <w:rsid w:val="00633FD5"/>
    <w:rsid w:val="006429E8"/>
    <w:rsid w:val="00642F4D"/>
    <w:rsid w:val="00652269"/>
    <w:rsid w:val="00652359"/>
    <w:rsid w:val="006678AE"/>
    <w:rsid w:val="00670552"/>
    <w:rsid w:val="006752C3"/>
    <w:rsid w:val="00682700"/>
    <w:rsid w:val="006929C6"/>
    <w:rsid w:val="006A26FC"/>
    <w:rsid w:val="006A4B60"/>
    <w:rsid w:val="006C4F58"/>
    <w:rsid w:val="006C6B8D"/>
    <w:rsid w:val="006C7E21"/>
    <w:rsid w:val="006D2587"/>
    <w:rsid w:val="006D2E8E"/>
    <w:rsid w:val="006D4A8B"/>
    <w:rsid w:val="006D4F70"/>
    <w:rsid w:val="006D7004"/>
    <w:rsid w:val="006E0AD8"/>
    <w:rsid w:val="006E5AFE"/>
    <w:rsid w:val="006E70FE"/>
    <w:rsid w:val="006F0B57"/>
    <w:rsid w:val="006F25CC"/>
    <w:rsid w:val="006F2E27"/>
    <w:rsid w:val="006F6A5A"/>
    <w:rsid w:val="007222DA"/>
    <w:rsid w:val="00723173"/>
    <w:rsid w:val="00737B8E"/>
    <w:rsid w:val="00743CF4"/>
    <w:rsid w:val="00750626"/>
    <w:rsid w:val="0075099F"/>
    <w:rsid w:val="00756570"/>
    <w:rsid w:val="00757295"/>
    <w:rsid w:val="007629CE"/>
    <w:rsid w:val="00767FC4"/>
    <w:rsid w:val="00770558"/>
    <w:rsid w:val="00771665"/>
    <w:rsid w:val="0077519B"/>
    <w:rsid w:val="007767F3"/>
    <w:rsid w:val="0078075B"/>
    <w:rsid w:val="00785421"/>
    <w:rsid w:val="007857DE"/>
    <w:rsid w:val="00786269"/>
    <w:rsid w:val="00791380"/>
    <w:rsid w:val="007979F2"/>
    <w:rsid w:val="007B6D22"/>
    <w:rsid w:val="007C780A"/>
    <w:rsid w:val="007C7DCF"/>
    <w:rsid w:val="007D00B5"/>
    <w:rsid w:val="007D4F58"/>
    <w:rsid w:val="007D5AD0"/>
    <w:rsid w:val="007D7E42"/>
    <w:rsid w:val="007E0BF8"/>
    <w:rsid w:val="007E3029"/>
    <w:rsid w:val="007E3A6D"/>
    <w:rsid w:val="007F0496"/>
    <w:rsid w:val="007F087C"/>
    <w:rsid w:val="007F6348"/>
    <w:rsid w:val="008010AD"/>
    <w:rsid w:val="00803FB1"/>
    <w:rsid w:val="00810628"/>
    <w:rsid w:val="0081589C"/>
    <w:rsid w:val="00822779"/>
    <w:rsid w:val="008232B0"/>
    <w:rsid w:val="0082454E"/>
    <w:rsid w:val="008248DE"/>
    <w:rsid w:val="00831869"/>
    <w:rsid w:val="00833E16"/>
    <w:rsid w:val="00835307"/>
    <w:rsid w:val="00850669"/>
    <w:rsid w:val="00856878"/>
    <w:rsid w:val="00857CE3"/>
    <w:rsid w:val="00864F95"/>
    <w:rsid w:val="0086792F"/>
    <w:rsid w:val="00867A7E"/>
    <w:rsid w:val="0087120E"/>
    <w:rsid w:val="00886FEC"/>
    <w:rsid w:val="00887764"/>
    <w:rsid w:val="00887F5D"/>
    <w:rsid w:val="008A375B"/>
    <w:rsid w:val="008B30A2"/>
    <w:rsid w:val="008B7424"/>
    <w:rsid w:val="008C02DC"/>
    <w:rsid w:val="008C1991"/>
    <w:rsid w:val="008C227A"/>
    <w:rsid w:val="008D0001"/>
    <w:rsid w:val="008D0D1B"/>
    <w:rsid w:val="008D1A9A"/>
    <w:rsid w:val="008D206A"/>
    <w:rsid w:val="008D26C7"/>
    <w:rsid w:val="008E5B78"/>
    <w:rsid w:val="008F2FA7"/>
    <w:rsid w:val="008F4257"/>
    <w:rsid w:val="008F43E6"/>
    <w:rsid w:val="008F7D6E"/>
    <w:rsid w:val="00913E8E"/>
    <w:rsid w:val="009148FE"/>
    <w:rsid w:val="00917498"/>
    <w:rsid w:val="00925F06"/>
    <w:rsid w:val="00934606"/>
    <w:rsid w:val="00942605"/>
    <w:rsid w:val="00953707"/>
    <w:rsid w:val="00955E7A"/>
    <w:rsid w:val="0096555F"/>
    <w:rsid w:val="0096610F"/>
    <w:rsid w:val="009679C4"/>
    <w:rsid w:val="00985FC1"/>
    <w:rsid w:val="00990A31"/>
    <w:rsid w:val="009910E7"/>
    <w:rsid w:val="009B0AF2"/>
    <w:rsid w:val="009D417D"/>
    <w:rsid w:val="009D4371"/>
    <w:rsid w:val="009D7157"/>
    <w:rsid w:val="009E57CA"/>
    <w:rsid w:val="009F5B0E"/>
    <w:rsid w:val="00A01603"/>
    <w:rsid w:val="00A02316"/>
    <w:rsid w:val="00A02CE2"/>
    <w:rsid w:val="00A1043A"/>
    <w:rsid w:val="00A10592"/>
    <w:rsid w:val="00A13F07"/>
    <w:rsid w:val="00A336CC"/>
    <w:rsid w:val="00A4760F"/>
    <w:rsid w:val="00A47CB5"/>
    <w:rsid w:val="00A52273"/>
    <w:rsid w:val="00A56BCD"/>
    <w:rsid w:val="00A64C90"/>
    <w:rsid w:val="00A67EEA"/>
    <w:rsid w:val="00A67F49"/>
    <w:rsid w:val="00A764DB"/>
    <w:rsid w:val="00A81205"/>
    <w:rsid w:val="00A843AA"/>
    <w:rsid w:val="00A85243"/>
    <w:rsid w:val="00A875A5"/>
    <w:rsid w:val="00A90DEE"/>
    <w:rsid w:val="00AA44A8"/>
    <w:rsid w:val="00AB4AE7"/>
    <w:rsid w:val="00AB5D9F"/>
    <w:rsid w:val="00AC3930"/>
    <w:rsid w:val="00AC3DEF"/>
    <w:rsid w:val="00AC5384"/>
    <w:rsid w:val="00AC6AD5"/>
    <w:rsid w:val="00AE6948"/>
    <w:rsid w:val="00B05CD8"/>
    <w:rsid w:val="00B06E2B"/>
    <w:rsid w:val="00B132AB"/>
    <w:rsid w:val="00B22AEB"/>
    <w:rsid w:val="00B31C58"/>
    <w:rsid w:val="00B34025"/>
    <w:rsid w:val="00B35B6E"/>
    <w:rsid w:val="00B4480D"/>
    <w:rsid w:val="00B47F62"/>
    <w:rsid w:val="00B54694"/>
    <w:rsid w:val="00B7345A"/>
    <w:rsid w:val="00B83929"/>
    <w:rsid w:val="00B85D3E"/>
    <w:rsid w:val="00B864FE"/>
    <w:rsid w:val="00B93E7D"/>
    <w:rsid w:val="00BA0F61"/>
    <w:rsid w:val="00BA6DE3"/>
    <w:rsid w:val="00BB3118"/>
    <w:rsid w:val="00BB507A"/>
    <w:rsid w:val="00BB5EB7"/>
    <w:rsid w:val="00BC3801"/>
    <w:rsid w:val="00BE2197"/>
    <w:rsid w:val="00BF209A"/>
    <w:rsid w:val="00BF35F9"/>
    <w:rsid w:val="00C20AB6"/>
    <w:rsid w:val="00C21482"/>
    <w:rsid w:val="00C329BB"/>
    <w:rsid w:val="00C34C9E"/>
    <w:rsid w:val="00C47B2B"/>
    <w:rsid w:val="00C53DE5"/>
    <w:rsid w:val="00C54D23"/>
    <w:rsid w:val="00C645F1"/>
    <w:rsid w:val="00C74448"/>
    <w:rsid w:val="00C750AC"/>
    <w:rsid w:val="00C91AA0"/>
    <w:rsid w:val="00C95FB2"/>
    <w:rsid w:val="00CA017D"/>
    <w:rsid w:val="00CA0FAC"/>
    <w:rsid w:val="00CA17BC"/>
    <w:rsid w:val="00CA6107"/>
    <w:rsid w:val="00CB32C5"/>
    <w:rsid w:val="00CB4377"/>
    <w:rsid w:val="00CB44D7"/>
    <w:rsid w:val="00CB6562"/>
    <w:rsid w:val="00CC0151"/>
    <w:rsid w:val="00CC275F"/>
    <w:rsid w:val="00CD087D"/>
    <w:rsid w:val="00CD0FE3"/>
    <w:rsid w:val="00CE6E04"/>
    <w:rsid w:val="00CE7460"/>
    <w:rsid w:val="00D123E8"/>
    <w:rsid w:val="00D14568"/>
    <w:rsid w:val="00D21B90"/>
    <w:rsid w:val="00D23B02"/>
    <w:rsid w:val="00D26394"/>
    <w:rsid w:val="00D26B09"/>
    <w:rsid w:val="00D277ED"/>
    <w:rsid w:val="00D361DD"/>
    <w:rsid w:val="00D372F1"/>
    <w:rsid w:val="00D40A0A"/>
    <w:rsid w:val="00D461A7"/>
    <w:rsid w:val="00D534F9"/>
    <w:rsid w:val="00D64F8F"/>
    <w:rsid w:val="00D65FFC"/>
    <w:rsid w:val="00D6654B"/>
    <w:rsid w:val="00D66BF9"/>
    <w:rsid w:val="00D70B6D"/>
    <w:rsid w:val="00D7141A"/>
    <w:rsid w:val="00D754C1"/>
    <w:rsid w:val="00D77510"/>
    <w:rsid w:val="00D83285"/>
    <w:rsid w:val="00D8595F"/>
    <w:rsid w:val="00D85CDD"/>
    <w:rsid w:val="00D85F47"/>
    <w:rsid w:val="00D94E94"/>
    <w:rsid w:val="00D96DD4"/>
    <w:rsid w:val="00DA7208"/>
    <w:rsid w:val="00DB13A6"/>
    <w:rsid w:val="00DC0CD9"/>
    <w:rsid w:val="00DC7588"/>
    <w:rsid w:val="00DD7621"/>
    <w:rsid w:val="00DE5D2C"/>
    <w:rsid w:val="00DE5E53"/>
    <w:rsid w:val="00DE75D9"/>
    <w:rsid w:val="00DF1024"/>
    <w:rsid w:val="00DF14CC"/>
    <w:rsid w:val="00DF1BD4"/>
    <w:rsid w:val="00DF1C62"/>
    <w:rsid w:val="00DF210C"/>
    <w:rsid w:val="00E04EAA"/>
    <w:rsid w:val="00E1086A"/>
    <w:rsid w:val="00E11C44"/>
    <w:rsid w:val="00E16CE7"/>
    <w:rsid w:val="00E22E12"/>
    <w:rsid w:val="00E30AB8"/>
    <w:rsid w:val="00E36AA0"/>
    <w:rsid w:val="00E44F93"/>
    <w:rsid w:val="00E4519A"/>
    <w:rsid w:val="00E74649"/>
    <w:rsid w:val="00E7495C"/>
    <w:rsid w:val="00E759B0"/>
    <w:rsid w:val="00E75E4D"/>
    <w:rsid w:val="00E80602"/>
    <w:rsid w:val="00E8086C"/>
    <w:rsid w:val="00E86DA6"/>
    <w:rsid w:val="00E91327"/>
    <w:rsid w:val="00E92736"/>
    <w:rsid w:val="00E96F17"/>
    <w:rsid w:val="00EA20FC"/>
    <w:rsid w:val="00EA2721"/>
    <w:rsid w:val="00EA71A6"/>
    <w:rsid w:val="00EA7E56"/>
    <w:rsid w:val="00EB3C8E"/>
    <w:rsid w:val="00EB59E4"/>
    <w:rsid w:val="00EC0996"/>
    <w:rsid w:val="00EC193D"/>
    <w:rsid w:val="00EC3B49"/>
    <w:rsid w:val="00ED17AA"/>
    <w:rsid w:val="00ED4493"/>
    <w:rsid w:val="00ED5B0D"/>
    <w:rsid w:val="00EE3BC3"/>
    <w:rsid w:val="00EF616C"/>
    <w:rsid w:val="00EF78EA"/>
    <w:rsid w:val="00F0738C"/>
    <w:rsid w:val="00F10B48"/>
    <w:rsid w:val="00F119EE"/>
    <w:rsid w:val="00F14E17"/>
    <w:rsid w:val="00F154F5"/>
    <w:rsid w:val="00F1701B"/>
    <w:rsid w:val="00F231F4"/>
    <w:rsid w:val="00F27C7D"/>
    <w:rsid w:val="00F313FC"/>
    <w:rsid w:val="00F344BE"/>
    <w:rsid w:val="00F3556F"/>
    <w:rsid w:val="00F37E68"/>
    <w:rsid w:val="00F43320"/>
    <w:rsid w:val="00F50614"/>
    <w:rsid w:val="00F51075"/>
    <w:rsid w:val="00F52402"/>
    <w:rsid w:val="00F5435E"/>
    <w:rsid w:val="00F60354"/>
    <w:rsid w:val="00F65188"/>
    <w:rsid w:val="00F66410"/>
    <w:rsid w:val="00F67C89"/>
    <w:rsid w:val="00F749F9"/>
    <w:rsid w:val="00F802E4"/>
    <w:rsid w:val="00F82151"/>
    <w:rsid w:val="00F82C27"/>
    <w:rsid w:val="00F83837"/>
    <w:rsid w:val="00FB08AF"/>
    <w:rsid w:val="00FB0DBD"/>
    <w:rsid w:val="00FB1F61"/>
    <w:rsid w:val="00FB75ED"/>
    <w:rsid w:val="00FC56DB"/>
    <w:rsid w:val="00FC74F5"/>
    <w:rsid w:val="00FC7B33"/>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934606"/>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0303941">
      <w:bodyDiv w:val="1"/>
      <w:marLeft w:val="0"/>
      <w:marRight w:val="0"/>
      <w:marTop w:val="0"/>
      <w:marBottom w:val="0"/>
      <w:divBdr>
        <w:top w:val="none" w:sz="0" w:space="0" w:color="auto"/>
        <w:left w:val="none" w:sz="0" w:space="0" w:color="auto"/>
        <w:bottom w:val="none" w:sz="0" w:space="0" w:color="auto"/>
        <w:right w:val="none" w:sz="0" w:space="0" w:color="auto"/>
      </w:divBdr>
      <w:divsChild>
        <w:div w:id="637297422">
          <w:marLeft w:val="0"/>
          <w:marRight w:val="0"/>
          <w:marTop w:val="0"/>
          <w:marBottom w:val="0"/>
          <w:divBdr>
            <w:top w:val="none" w:sz="0" w:space="0" w:color="auto"/>
            <w:left w:val="none" w:sz="0" w:space="0" w:color="auto"/>
            <w:bottom w:val="none" w:sz="0" w:space="0" w:color="auto"/>
            <w:right w:val="none" w:sz="0" w:space="0" w:color="auto"/>
          </w:divBdr>
        </w:div>
        <w:div w:id="800995640">
          <w:marLeft w:val="0"/>
          <w:marRight w:val="0"/>
          <w:marTop w:val="0"/>
          <w:marBottom w:val="0"/>
          <w:divBdr>
            <w:top w:val="none" w:sz="0" w:space="0" w:color="auto"/>
            <w:left w:val="none" w:sz="0" w:space="0" w:color="auto"/>
            <w:bottom w:val="none" w:sz="0" w:space="0" w:color="auto"/>
            <w:right w:val="none" w:sz="0" w:space="0" w:color="auto"/>
          </w:divBdr>
        </w:div>
        <w:div w:id="700786161">
          <w:marLeft w:val="0"/>
          <w:marRight w:val="0"/>
          <w:marTop w:val="0"/>
          <w:marBottom w:val="0"/>
          <w:divBdr>
            <w:top w:val="none" w:sz="0" w:space="0" w:color="auto"/>
            <w:left w:val="none" w:sz="0" w:space="0" w:color="auto"/>
            <w:bottom w:val="none" w:sz="0" w:space="0" w:color="auto"/>
            <w:right w:val="none" w:sz="0" w:space="0" w:color="auto"/>
          </w:divBdr>
        </w:div>
      </w:divsChild>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3660737">
      <w:bodyDiv w:val="1"/>
      <w:marLeft w:val="0"/>
      <w:marRight w:val="0"/>
      <w:marTop w:val="0"/>
      <w:marBottom w:val="0"/>
      <w:divBdr>
        <w:top w:val="none" w:sz="0" w:space="0" w:color="auto"/>
        <w:left w:val="none" w:sz="0" w:space="0" w:color="auto"/>
        <w:bottom w:val="none" w:sz="0" w:space="0" w:color="auto"/>
        <w:right w:val="none" w:sz="0" w:space="0" w:color="auto"/>
      </w:divBdr>
      <w:divsChild>
        <w:div w:id="1307125982">
          <w:marLeft w:val="0"/>
          <w:marRight w:val="0"/>
          <w:marTop w:val="0"/>
          <w:marBottom w:val="0"/>
          <w:divBdr>
            <w:top w:val="none" w:sz="0" w:space="0" w:color="auto"/>
            <w:left w:val="none" w:sz="0" w:space="0" w:color="auto"/>
            <w:bottom w:val="none" w:sz="0" w:space="0" w:color="auto"/>
            <w:right w:val="none" w:sz="0" w:space="0" w:color="auto"/>
          </w:divBdr>
        </w:div>
        <w:div w:id="1835294915">
          <w:marLeft w:val="0"/>
          <w:marRight w:val="0"/>
          <w:marTop w:val="0"/>
          <w:marBottom w:val="0"/>
          <w:divBdr>
            <w:top w:val="none" w:sz="0" w:space="0" w:color="auto"/>
            <w:left w:val="none" w:sz="0" w:space="0" w:color="auto"/>
            <w:bottom w:val="none" w:sz="0" w:space="0" w:color="auto"/>
            <w:right w:val="none" w:sz="0" w:space="0" w:color="auto"/>
          </w:divBdr>
        </w:div>
      </w:divsChild>
    </w:div>
    <w:div w:id="967584426">
      <w:bodyDiv w:val="1"/>
      <w:marLeft w:val="0"/>
      <w:marRight w:val="0"/>
      <w:marTop w:val="0"/>
      <w:marBottom w:val="0"/>
      <w:divBdr>
        <w:top w:val="none" w:sz="0" w:space="0" w:color="auto"/>
        <w:left w:val="none" w:sz="0" w:space="0" w:color="auto"/>
        <w:bottom w:val="none" w:sz="0" w:space="0" w:color="auto"/>
        <w:right w:val="none" w:sz="0" w:space="0" w:color="auto"/>
      </w:divBdr>
      <w:divsChild>
        <w:div w:id="1800144446">
          <w:marLeft w:val="0"/>
          <w:marRight w:val="0"/>
          <w:marTop w:val="0"/>
          <w:marBottom w:val="0"/>
          <w:divBdr>
            <w:top w:val="none" w:sz="0" w:space="0" w:color="auto"/>
            <w:left w:val="none" w:sz="0" w:space="0" w:color="auto"/>
            <w:bottom w:val="none" w:sz="0" w:space="0" w:color="auto"/>
            <w:right w:val="none" w:sz="0" w:space="0" w:color="auto"/>
          </w:divBdr>
        </w:div>
        <w:div w:id="168565189">
          <w:marLeft w:val="0"/>
          <w:marRight w:val="0"/>
          <w:marTop w:val="0"/>
          <w:marBottom w:val="0"/>
          <w:divBdr>
            <w:top w:val="none" w:sz="0" w:space="0" w:color="auto"/>
            <w:left w:val="none" w:sz="0" w:space="0" w:color="auto"/>
            <w:bottom w:val="none" w:sz="0" w:space="0" w:color="auto"/>
            <w:right w:val="none" w:sz="0" w:space="0" w:color="auto"/>
          </w:divBdr>
        </w:div>
        <w:div w:id="789713662">
          <w:marLeft w:val="0"/>
          <w:marRight w:val="0"/>
          <w:marTop w:val="0"/>
          <w:marBottom w:val="0"/>
          <w:divBdr>
            <w:top w:val="none" w:sz="0" w:space="0" w:color="auto"/>
            <w:left w:val="none" w:sz="0" w:space="0" w:color="auto"/>
            <w:bottom w:val="none" w:sz="0" w:space="0" w:color="auto"/>
            <w:right w:val="none" w:sz="0" w:space="0" w:color="auto"/>
          </w:divBdr>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2630515">
      <w:bodyDiv w:val="1"/>
      <w:marLeft w:val="0"/>
      <w:marRight w:val="0"/>
      <w:marTop w:val="0"/>
      <w:marBottom w:val="0"/>
      <w:divBdr>
        <w:top w:val="none" w:sz="0" w:space="0" w:color="auto"/>
        <w:left w:val="none" w:sz="0" w:space="0" w:color="auto"/>
        <w:bottom w:val="none" w:sz="0" w:space="0" w:color="auto"/>
        <w:right w:val="none" w:sz="0" w:space="0" w:color="auto"/>
      </w:divBdr>
      <w:divsChild>
        <w:div w:id="1088965396">
          <w:marLeft w:val="0"/>
          <w:marRight w:val="0"/>
          <w:marTop w:val="0"/>
          <w:marBottom w:val="0"/>
          <w:divBdr>
            <w:top w:val="none" w:sz="0" w:space="0" w:color="auto"/>
            <w:left w:val="none" w:sz="0" w:space="0" w:color="auto"/>
            <w:bottom w:val="none" w:sz="0" w:space="0" w:color="auto"/>
            <w:right w:val="none" w:sz="0" w:space="0" w:color="auto"/>
          </w:divBdr>
        </w:div>
        <w:div w:id="1303537074">
          <w:marLeft w:val="0"/>
          <w:marRight w:val="0"/>
          <w:marTop w:val="0"/>
          <w:marBottom w:val="0"/>
          <w:divBdr>
            <w:top w:val="none" w:sz="0" w:space="0" w:color="auto"/>
            <w:left w:val="none" w:sz="0" w:space="0" w:color="auto"/>
            <w:bottom w:val="none" w:sz="0" w:space="0" w:color="auto"/>
            <w:right w:val="none" w:sz="0" w:space="0" w:color="auto"/>
          </w:divBdr>
        </w:div>
        <w:div w:id="302583957">
          <w:marLeft w:val="0"/>
          <w:marRight w:val="0"/>
          <w:marTop w:val="0"/>
          <w:marBottom w:val="0"/>
          <w:divBdr>
            <w:top w:val="none" w:sz="0" w:space="0" w:color="auto"/>
            <w:left w:val="none" w:sz="0" w:space="0" w:color="auto"/>
            <w:bottom w:val="none" w:sz="0" w:space="0" w:color="auto"/>
            <w:right w:val="none" w:sz="0" w:space="0" w:color="auto"/>
          </w:divBdr>
        </w:div>
        <w:div w:id="747581946">
          <w:marLeft w:val="0"/>
          <w:marRight w:val="0"/>
          <w:marTop w:val="0"/>
          <w:marBottom w:val="0"/>
          <w:divBdr>
            <w:top w:val="none" w:sz="0" w:space="0" w:color="auto"/>
            <w:left w:val="none" w:sz="0" w:space="0" w:color="auto"/>
            <w:bottom w:val="none" w:sz="0" w:space="0" w:color="auto"/>
            <w:right w:val="none" w:sz="0" w:space="0" w:color="auto"/>
          </w:divBdr>
        </w:div>
      </w:divsChild>
    </w:div>
    <w:div w:id="2002661876">
      <w:bodyDiv w:val="1"/>
      <w:marLeft w:val="0"/>
      <w:marRight w:val="0"/>
      <w:marTop w:val="0"/>
      <w:marBottom w:val="0"/>
      <w:divBdr>
        <w:top w:val="none" w:sz="0" w:space="0" w:color="auto"/>
        <w:left w:val="none" w:sz="0" w:space="0" w:color="auto"/>
        <w:bottom w:val="none" w:sz="0" w:space="0" w:color="auto"/>
        <w:right w:val="none" w:sz="0" w:space="0" w:color="auto"/>
      </w:divBdr>
      <w:divsChild>
        <w:div w:id="1492411317">
          <w:marLeft w:val="0"/>
          <w:marRight w:val="0"/>
          <w:marTop w:val="0"/>
          <w:marBottom w:val="0"/>
          <w:divBdr>
            <w:top w:val="none" w:sz="0" w:space="0" w:color="auto"/>
            <w:left w:val="none" w:sz="0" w:space="0" w:color="auto"/>
            <w:bottom w:val="none" w:sz="0" w:space="0" w:color="auto"/>
            <w:right w:val="none" w:sz="0" w:space="0" w:color="auto"/>
          </w:divBdr>
        </w:div>
        <w:div w:id="1132669411">
          <w:marLeft w:val="0"/>
          <w:marRight w:val="0"/>
          <w:marTop w:val="0"/>
          <w:marBottom w:val="0"/>
          <w:divBdr>
            <w:top w:val="none" w:sz="0" w:space="0" w:color="auto"/>
            <w:left w:val="none" w:sz="0" w:space="0" w:color="auto"/>
            <w:bottom w:val="none" w:sz="0" w:space="0" w:color="auto"/>
            <w:right w:val="none" w:sz="0" w:space="0" w:color="auto"/>
          </w:divBdr>
        </w:div>
        <w:div w:id="188496403">
          <w:marLeft w:val="0"/>
          <w:marRight w:val="0"/>
          <w:marTop w:val="0"/>
          <w:marBottom w:val="0"/>
          <w:divBdr>
            <w:top w:val="none" w:sz="0" w:space="0" w:color="auto"/>
            <w:left w:val="none" w:sz="0" w:space="0" w:color="auto"/>
            <w:bottom w:val="none" w:sz="0" w:space="0" w:color="auto"/>
            <w:right w:val="none" w:sz="0" w:space="0" w:color="auto"/>
          </w:divBdr>
        </w:div>
        <w:div w:id="1997024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4D3A6-FFDE-4DC5-95A7-9306FB0F7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Mohammad Zahir</cp:lastModifiedBy>
  <cp:revision>10</cp:revision>
  <cp:lastPrinted>2008-05-14T12:17:00Z</cp:lastPrinted>
  <dcterms:created xsi:type="dcterms:W3CDTF">2022-03-08T08:00:00Z</dcterms:created>
  <dcterms:modified xsi:type="dcterms:W3CDTF">2022-03-11T14:05:00Z</dcterms:modified>
</cp:coreProperties>
</file>